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585" w:rsidRPr="00E85135" w:rsidRDefault="00C40B2D" w:rsidP="00C40B2D">
      <w:pPr>
        <w:rPr>
          <w:rFonts w:ascii="Arial Narrow" w:hAnsi="Arial Narrow"/>
          <w:b/>
        </w:rPr>
      </w:pPr>
      <w:bookmarkStart w:id="0" w:name="_GoBack"/>
      <w:r>
        <w:rPr>
          <w:rFonts w:ascii="Arial Narrow" w:hAnsi="Arial Narrow"/>
          <w:b/>
        </w:rPr>
        <w:t>…………………….</w:t>
      </w:r>
      <w:r w:rsidR="00673585" w:rsidRPr="00E85135">
        <w:rPr>
          <w:rFonts w:ascii="Arial Narrow" w:hAnsi="Arial Narrow"/>
          <w:b/>
        </w:rPr>
        <w:t xml:space="preserve"> CUMHURİYET BAŞSAVCILIĞINA</w:t>
      </w:r>
    </w:p>
    <w:p w:rsidR="00673585" w:rsidRPr="00E85135" w:rsidRDefault="00673585" w:rsidP="00C40B2D">
      <w:pPr>
        <w:rPr>
          <w:rFonts w:ascii="Arial Narrow" w:hAnsi="Arial Narrow"/>
        </w:rPr>
      </w:pPr>
      <w:r w:rsidRPr="00E85135">
        <w:rPr>
          <w:rFonts w:ascii="Arial Narrow" w:hAnsi="Arial Narrow"/>
          <w:b/>
          <w:u w:val="single"/>
        </w:rPr>
        <w:t>Suç İhbarında Bulunan</w:t>
      </w:r>
      <w:r w:rsidRPr="00E85135">
        <w:rPr>
          <w:rFonts w:ascii="Arial Narrow" w:hAnsi="Arial Narrow"/>
          <w:b/>
          <w:u w:val="single"/>
        </w:rPr>
        <w:tab/>
        <w:t xml:space="preserve">: </w:t>
      </w:r>
    </w:p>
    <w:p w:rsidR="00673585" w:rsidRDefault="00673585" w:rsidP="00C40B2D">
      <w:pPr>
        <w:rPr>
          <w:rFonts w:ascii="Arial Narrow" w:hAnsi="Arial Narrow"/>
        </w:rPr>
      </w:pPr>
      <w:r w:rsidRPr="00E85135">
        <w:rPr>
          <w:rFonts w:ascii="Arial Narrow" w:hAnsi="Arial Narrow"/>
        </w:rPr>
        <w:tab/>
      </w:r>
      <w:r w:rsidRPr="00E85135">
        <w:rPr>
          <w:rFonts w:ascii="Arial Narrow" w:hAnsi="Arial Narrow"/>
        </w:rPr>
        <w:tab/>
      </w:r>
      <w:r w:rsidRPr="00E85135">
        <w:rPr>
          <w:rFonts w:ascii="Arial Narrow" w:hAnsi="Arial Narrow"/>
        </w:rPr>
        <w:tab/>
        <w:t xml:space="preserve">  </w:t>
      </w:r>
      <w:r w:rsidR="00CD213E">
        <w:rPr>
          <w:rFonts w:ascii="Arial Narrow" w:hAnsi="Arial Narrow"/>
        </w:rPr>
        <w:t>Adres:</w:t>
      </w:r>
    </w:p>
    <w:p w:rsidR="00C40B2D" w:rsidRDefault="00C40B2D" w:rsidP="00C40B2D">
      <w:pPr>
        <w:rPr>
          <w:rFonts w:ascii="Arial Narrow" w:hAnsi="Arial Narrow"/>
        </w:rPr>
      </w:pPr>
    </w:p>
    <w:p w:rsidR="00C40B2D" w:rsidRPr="00E85135" w:rsidRDefault="00C40B2D" w:rsidP="00C40B2D">
      <w:pPr>
        <w:rPr>
          <w:rFonts w:ascii="Arial Narrow" w:hAnsi="Arial Narrow"/>
        </w:rPr>
      </w:pPr>
    </w:p>
    <w:p w:rsidR="00673585" w:rsidRPr="00E85135" w:rsidRDefault="00673585" w:rsidP="00C40B2D">
      <w:pPr>
        <w:rPr>
          <w:rFonts w:ascii="Arial Narrow" w:hAnsi="Arial Narrow"/>
          <w:b/>
          <w:u w:val="single"/>
        </w:rPr>
      </w:pPr>
      <w:r w:rsidRPr="00E85135">
        <w:rPr>
          <w:rFonts w:ascii="Arial Narrow" w:hAnsi="Arial Narrow"/>
          <w:b/>
          <w:u w:val="single"/>
        </w:rPr>
        <w:t>Hakkında Suç Duyurusunda</w:t>
      </w:r>
    </w:p>
    <w:p w:rsidR="00673585" w:rsidRPr="00E85135" w:rsidRDefault="00673585" w:rsidP="00C40B2D">
      <w:pPr>
        <w:rPr>
          <w:rFonts w:ascii="Arial Narrow" w:hAnsi="Arial Narrow"/>
        </w:rPr>
      </w:pPr>
      <w:r w:rsidRPr="00E85135">
        <w:rPr>
          <w:rFonts w:ascii="Arial Narrow" w:hAnsi="Arial Narrow"/>
          <w:b/>
          <w:u w:val="single"/>
        </w:rPr>
        <w:t>Bulunulan Şüpheliler</w:t>
      </w:r>
      <w:r w:rsidRPr="00E85135">
        <w:rPr>
          <w:rFonts w:ascii="Arial Narrow" w:hAnsi="Arial Narrow"/>
          <w:b/>
          <w:u w:val="single"/>
        </w:rPr>
        <w:tab/>
        <w:t>:</w:t>
      </w:r>
      <w:r w:rsidRPr="00E85135">
        <w:rPr>
          <w:rFonts w:ascii="Arial Narrow" w:hAnsi="Arial Narrow"/>
        </w:rPr>
        <w:t xml:space="preserve"> 1-</w:t>
      </w:r>
      <w:r w:rsidRPr="00E85135">
        <w:rPr>
          <w:rFonts w:ascii="Arial Narrow" w:hAnsi="Arial Narrow"/>
          <w:b/>
        </w:rPr>
        <w:t>Başkent Doğalgaz Dağıtım Gayrimenkul Yatırım Ortaklığı A.Ş.</w:t>
      </w:r>
      <w:r w:rsidRPr="00E85135">
        <w:rPr>
          <w:rFonts w:ascii="Arial Narrow" w:hAnsi="Arial Narrow"/>
        </w:rPr>
        <w:t>’</w:t>
      </w:r>
      <w:proofErr w:type="spellStart"/>
      <w:r w:rsidRPr="00E85135">
        <w:rPr>
          <w:rFonts w:ascii="Arial Narrow" w:hAnsi="Arial Narrow"/>
        </w:rPr>
        <w:t>nin</w:t>
      </w:r>
      <w:proofErr w:type="spellEnd"/>
      <w:r w:rsidRPr="00E85135">
        <w:rPr>
          <w:rFonts w:ascii="Arial Narrow" w:hAnsi="Arial Narrow"/>
        </w:rPr>
        <w:t xml:space="preserve"> </w:t>
      </w:r>
      <w:r w:rsidR="00E85135">
        <w:rPr>
          <w:rFonts w:ascii="Arial Narrow" w:hAnsi="Arial Narrow"/>
        </w:rPr>
        <w:t>vergi kaçakçılığı suçuna</w:t>
      </w:r>
      <w:r w:rsidRPr="00E85135">
        <w:rPr>
          <w:rFonts w:ascii="Arial Narrow" w:hAnsi="Arial Narrow"/>
        </w:rPr>
        <w:t xml:space="preserve"> konu işlemi tesis eden ve sorumluluğu tespit edilecek yönetim kurulu üyeleri, genel müdür, diğer yetkililer ve denetçiler</w:t>
      </w:r>
    </w:p>
    <w:p w:rsidR="00673585" w:rsidRPr="00E85135" w:rsidRDefault="00673585" w:rsidP="00C40B2D">
      <w:pPr>
        <w:rPr>
          <w:rFonts w:ascii="Arial Narrow" w:hAnsi="Arial Narrow"/>
        </w:rPr>
      </w:pPr>
      <w:r w:rsidRPr="00E85135">
        <w:rPr>
          <w:rFonts w:ascii="Arial Narrow" w:hAnsi="Arial Narrow"/>
        </w:rPr>
        <w:tab/>
      </w:r>
      <w:r w:rsidRPr="00E85135">
        <w:rPr>
          <w:rFonts w:ascii="Arial Narrow" w:hAnsi="Arial Narrow"/>
        </w:rPr>
        <w:tab/>
      </w:r>
      <w:r w:rsidRPr="00E85135">
        <w:rPr>
          <w:rFonts w:ascii="Arial Narrow" w:hAnsi="Arial Narrow"/>
        </w:rPr>
        <w:tab/>
        <w:t xml:space="preserve">  2- </w:t>
      </w:r>
      <w:r w:rsidRPr="00E85135">
        <w:rPr>
          <w:rFonts w:ascii="Arial Narrow" w:hAnsi="Arial Narrow"/>
          <w:b/>
        </w:rPr>
        <w:t>Türk</w:t>
      </w:r>
      <w:r w:rsidR="00062BFB" w:rsidRPr="00E85135">
        <w:rPr>
          <w:rFonts w:ascii="Arial Narrow" w:hAnsi="Arial Narrow"/>
          <w:b/>
        </w:rPr>
        <w:t>iye</w:t>
      </w:r>
      <w:r w:rsidRPr="00E85135">
        <w:rPr>
          <w:rFonts w:ascii="Arial Narrow" w:hAnsi="Arial Narrow"/>
          <w:b/>
        </w:rPr>
        <w:t xml:space="preserve"> Kızılay Derneği</w:t>
      </w:r>
      <w:r w:rsidR="00A11410" w:rsidRPr="00E85135">
        <w:rPr>
          <w:rFonts w:ascii="Arial Narrow" w:hAnsi="Arial Narrow"/>
        </w:rPr>
        <w:t xml:space="preserve">’nin </w:t>
      </w:r>
      <w:r w:rsidR="00E85135">
        <w:rPr>
          <w:rFonts w:ascii="Arial Narrow" w:hAnsi="Arial Narrow"/>
        </w:rPr>
        <w:t xml:space="preserve">vergi kaçakçılığı suçuna </w:t>
      </w:r>
      <w:r w:rsidR="00A11410" w:rsidRPr="00E85135">
        <w:rPr>
          <w:rFonts w:ascii="Arial Narrow" w:hAnsi="Arial Narrow"/>
        </w:rPr>
        <w:t>iştirak eden</w:t>
      </w:r>
      <w:r w:rsidR="00E85135">
        <w:rPr>
          <w:rFonts w:ascii="Arial Narrow" w:hAnsi="Arial Narrow"/>
        </w:rPr>
        <w:t>, iştirak etmemekle birlikte</w:t>
      </w:r>
      <w:r w:rsidRPr="00E85135">
        <w:rPr>
          <w:rFonts w:ascii="Arial Narrow" w:hAnsi="Arial Narrow"/>
        </w:rPr>
        <w:t xml:space="preserve"> suçu bildirmeyen </w:t>
      </w:r>
      <w:r w:rsidR="00E85135">
        <w:rPr>
          <w:rFonts w:ascii="Arial Narrow" w:hAnsi="Arial Narrow"/>
        </w:rPr>
        <w:t xml:space="preserve">ve </w:t>
      </w:r>
      <w:r w:rsidRPr="00E85135">
        <w:rPr>
          <w:rFonts w:ascii="Arial Narrow" w:hAnsi="Arial Narrow"/>
        </w:rPr>
        <w:t>sorumluluğu tespit edilecek yönetim kurulu üyeleri, genel müdür, diğer yetkililer ve denetçiler</w:t>
      </w:r>
    </w:p>
    <w:p w:rsidR="002551F1" w:rsidRPr="00E85135" w:rsidRDefault="00673585" w:rsidP="00C40B2D">
      <w:pPr>
        <w:rPr>
          <w:rFonts w:ascii="Arial Narrow" w:hAnsi="Arial Narrow"/>
        </w:rPr>
      </w:pPr>
      <w:r w:rsidRPr="00E85135">
        <w:rPr>
          <w:rFonts w:ascii="Arial Narrow" w:hAnsi="Arial Narrow"/>
          <w:b/>
          <w:u w:val="single"/>
        </w:rPr>
        <w:t>Suç Tarihi</w:t>
      </w:r>
      <w:r w:rsidRPr="00E85135">
        <w:rPr>
          <w:rFonts w:ascii="Arial Narrow" w:hAnsi="Arial Narrow"/>
          <w:b/>
          <w:u w:val="single"/>
        </w:rPr>
        <w:tab/>
      </w:r>
      <w:r w:rsidRPr="00E85135">
        <w:rPr>
          <w:rFonts w:ascii="Arial Narrow" w:hAnsi="Arial Narrow"/>
          <w:b/>
          <w:u w:val="single"/>
        </w:rPr>
        <w:tab/>
        <w:t>:</w:t>
      </w:r>
      <w:r w:rsidRPr="00E85135">
        <w:rPr>
          <w:rFonts w:ascii="Arial Narrow" w:hAnsi="Arial Narrow"/>
        </w:rPr>
        <w:t xml:space="preserve"> 27.12.2017</w:t>
      </w:r>
    </w:p>
    <w:p w:rsidR="002551F1" w:rsidRPr="00E85135" w:rsidRDefault="002551F1" w:rsidP="00C40B2D">
      <w:pPr>
        <w:rPr>
          <w:rFonts w:ascii="Arial Narrow" w:hAnsi="Arial Narrow"/>
          <w:b/>
          <w:u w:val="single"/>
        </w:rPr>
      </w:pPr>
      <w:r w:rsidRPr="00E85135">
        <w:rPr>
          <w:rFonts w:ascii="Arial Narrow" w:hAnsi="Arial Narrow"/>
          <w:b/>
          <w:u w:val="single"/>
        </w:rPr>
        <w:t>Suç</w:t>
      </w:r>
      <w:r w:rsidRPr="00E85135">
        <w:rPr>
          <w:rFonts w:ascii="Arial Narrow" w:hAnsi="Arial Narrow"/>
          <w:b/>
          <w:u w:val="single"/>
        </w:rPr>
        <w:tab/>
      </w:r>
      <w:r w:rsidRPr="00E85135">
        <w:rPr>
          <w:rFonts w:ascii="Arial Narrow" w:hAnsi="Arial Narrow"/>
          <w:b/>
          <w:u w:val="single"/>
        </w:rPr>
        <w:tab/>
      </w:r>
      <w:r w:rsidRPr="00E85135">
        <w:rPr>
          <w:rFonts w:ascii="Arial Narrow" w:hAnsi="Arial Narrow"/>
          <w:b/>
          <w:u w:val="single"/>
        </w:rPr>
        <w:tab/>
        <w:t>:</w:t>
      </w:r>
    </w:p>
    <w:p w:rsidR="002551F1" w:rsidRPr="00E85135" w:rsidRDefault="002551F1" w:rsidP="00C40B2D">
      <w:pPr>
        <w:rPr>
          <w:rFonts w:ascii="Arial Narrow" w:hAnsi="Arial Narrow"/>
        </w:rPr>
      </w:pPr>
      <w:r w:rsidRPr="00E85135">
        <w:rPr>
          <w:rFonts w:ascii="Arial Narrow" w:hAnsi="Arial Narrow"/>
        </w:rPr>
        <w:t>Başkent Doğalgaz Dağıtım Gayrimenkul Yatırım Ortaklığı A.Ş.</w:t>
      </w:r>
      <w:r w:rsidR="00E85135">
        <w:rPr>
          <w:rFonts w:ascii="Arial Narrow" w:hAnsi="Arial Narrow"/>
        </w:rPr>
        <w:t>’de tespit edilecek şüpheliler</w:t>
      </w:r>
      <w:r w:rsidRPr="00E85135">
        <w:rPr>
          <w:rFonts w:ascii="Arial Narrow" w:hAnsi="Arial Narrow"/>
        </w:rPr>
        <w:t xml:space="preserve"> yönünden;  Vergi Usul Kanunu md. 359 (Vergi Kaçakçılığı)</w:t>
      </w:r>
    </w:p>
    <w:p w:rsidR="002551F1" w:rsidRPr="00E85135" w:rsidRDefault="00062BFB" w:rsidP="00C40B2D">
      <w:pPr>
        <w:rPr>
          <w:rFonts w:ascii="Arial Narrow" w:hAnsi="Arial Narrow"/>
        </w:rPr>
      </w:pPr>
      <w:r w:rsidRPr="00E85135">
        <w:rPr>
          <w:rFonts w:ascii="Arial Narrow" w:hAnsi="Arial Narrow"/>
        </w:rPr>
        <w:t>Türkiye Kızılay</w:t>
      </w:r>
      <w:r w:rsidR="002551F1" w:rsidRPr="00E85135">
        <w:rPr>
          <w:rFonts w:ascii="Arial Narrow" w:hAnsi="Arial Narrow"/>
        </w:rPr>
        <w:t xml:space="preserve"> Derneği</w:t>
      </w:r>
      <w:r w:rsidR="00E85135">
        <w:rPr>
          <w:rFonts w:ascii="Arial Narrow" w:hAnsi="Arial Narrow"/>
        </w:rPr>
        <w:t>’nde tespit edilecek şüpheliler</w:t>
      </w:r>
      <w:r w:rsidR="002551F1" w:rsidRPr="00E85135">
        <w:rPr>
          <w:rFonts w:ascii="Arial Narrow" w:hAnsi="Arial Narrow"/>
        </w:rPr>
        <w:t xml:space="preserve"> yönünden; </w:t>
      </w:r>
      <w:r w:rsidR="004314CB" w:rsidRPr="00E85135">
        <w:rPr>
          <w:rFonts w:ascii="Arial Narrow" w:hAnsi="Arial Narrow"/>
        </w:rPr>
        <w:t>Vergi Usul Kanunu md. 3</w:t>
      </w:r>
      <w:r w:rsidR="00BA1152" w:rsidRPr="00E85135">
        <w:rPr>
          <w:rFonts w:ascii="Arial Narrow" w:hAnsi="Arial Narrow"/>
        </w:rPr>
        <w:t>59</w:t>
      </w:r>
      <w:r w:rsidR="004314CB" w:rsidRPr="00E85135">
        <w:rPr>
          <w:rFonts w:ascii="Arial Narrow" w:hAnsi="Arial Narrow"/>
        </w:rPr>
        <w:t xml:space="preserve"> (</w:t>
      </w:r>
      <w:r w:rsidR="00BA1152" w:rsidRPr="00E85135">
        <w:rPr>
          <w:rFonts w:ascii="Arial Narrow" w:hAnsi="Arial Narrow"/>
        </w:rPr>
        <w:t>Vergi Kaçakçılığı</w:t>
      </w:r>
      <w:r w:rsidR="004314CB" w:rsidRPr="00E85135">
        <w:rPr>
          <w:rFonts w:ascii="Arial Narrow" w:hAnsi="Arial Narrow"/>
        </w:rPr>
        <w:t>)</w:t>
      </w:r>
      <w:r w:rsidR="00BA1152" w:rsidRPr="00E85135">
        <w:rPr>
          <w:rFonts w:ascii="Arial Narrow" w:hAnsi="Arial Narrow"/>
        </w:rPr>
        <w:t xml:space="preserve"> VUK md.360 yollaması ile TCK 37 ve Türk Ceza Kanunu md 278 (Suçu Bildirmeme) </w:t>
      </w:r>
    </w:p>
    <w:p w:rsidR="00673585" w:rsidRPr="00E85135" w:rsidRDefault="002551F1" w:rsidP="00C40B2D">
      <w:pPr>
        <w:rPr>
          <w:rFonts w:ascii="Arial Narrow" w:hAnsi="Arial Narrow"/>
        </w:rPr>
      </w:pPr>
      <w:r w:rsidRPr="00E85135">
        <w:rPr>
          <w:rFonts w:ascii="Arial Narrow" w:hAnsi="Arial Narrow"/>
          <w:b/>
          <w:u w:val="single"/>
        </w:rPr>
        <w:t>Açıklamalar</w:t>
      </w:r>
      <w:r w:rsidRPr="00E85135">
        <w:rPr>
          <w:rFonts w:ascii="Arial Narrow" w:hAnsi="Arial Narrow"/>
          <w:b/>
          <w:u w:val="single"/>
        </w:rPr>
        <w:tab/>
      </w:r>
      <w:r w:rsidRPr="00E85135">
        <w:rPr>
          <w:rFonts w:ascii="Arial Narrow" w:hAnsi="Arial Narrow"/>
          <w:b/>
          <w:u w:val="single"/>
        </w:rPr>
        <w:tab/>
        <w:t>:</w:t>
      </w:r>
    </w:p>
    <w:p w:rsidR="00AE1B4D" w:rsidRPr="00E85135" w:rsidRDefault="00062BFB" w:rsidP="00C40B2D">
      <w:pPr>
        <w:rPr>
          <w:rFonts w:ascii="Arial Narrow" w:hAnsi="Arial Narrow"/>
        </w:rPr>
      </w:pPr>
      <w:r w:rsidRPr="00E85135">
        <w:rPr>
          <w:rFonts w:ascii="Arial Narrow" w:hAnsi="Arial Narrow"/>
        </w:rPr>
        <w:t xml:space="preserve">Kamuoyuna yansıyan açıklama ve belgelere </w:t>
      </w:r>
      <w:r w:rsidR="00AE1B4D" w:rsidRPr="00E85135">
        <w:rPr>
          <w:rFonts w:ascii="Arial Narrow" w:hAnsi="Arial Narrow"/>
        </w:rPr>
        <w:t xml:space="preserve">göre; </w:t>
      </w:r>
      <w:r w:rsidR="002551F1" w:rsidRPr="00E85135">
        <w:rPr>
          <w:rFonts w:ascii="Arial Narrow" w:hAnsi="Arial Narrow"/>
        </w:rPr>
        <w:t>Başkent Doğalgaz Dağıtım Gayrimenkul Yatırım Ortaklığı A.Ş.</w:t>
      </w:r>
      <w:r w:rsidR="009F6D99">
        <w:rPr>
          <w:rFonts w:ascii="Arial Narrow" w:hAnsi="Arial Narrow"/>
        </w:rPr>
        <w:t xml:space="preserve"> </w:t>
      </w:r>
      <w:r w:rsidR="002551F1" w:rsidRPr="00E85135">
        <w:rPr>
          <w:rFonts w:ascii="Arial Narrow" w:hAnsi="Arial Narrow"/>
        </w:rPr>
        <w:t>(Kısaca Başkent Gaz)</w:t>
      </w:r>
      <w:r w:rsidR="00AE1B4D" w:rsidRPr="00E85135">
        <w:rPr>
          <w:rFonts w:ascii="Arial Narrow" w:hAnsi="Arial Narrow"/>
        </w:rPr>
        <w:t xml:space="preserve"> </w:t>
      </w:r>
      <w:r w:rsidRPr="00E85135">
        <w:rPr>
          <w:rFonts w:ascii="Arial Narrow" w:hAnsi="Arial Narrow"/>
        </w:rPr>
        <w:t xml:space="preserve">Türkiye </w:t>
      </w:r>
      <w:r w:rsidR="00AE1B4D" w:rsidRPr="00E85135">
        <w:rPr>
          <w:rFonts w:ascii="Arial Narrow" w:hAnsi="Arial Narrow"/>
        </w:rPr>
        <w:t>Kızılay</w:t>
      </w:r>
      <w:r w:rsidRPr="00E85135">
        <w:rPr>
          <w:rFonts w:ascii="Arial Narrow" w:hAnsi="Arial Narrow"/>
        </w:rPr>
        <w:t xml:space="preserve"> </w:t>
      </w:r>
      <w:r w:rsidR="00AE1B4D" w:rsidRPr="00E85135">
        <w:rPr>
          <w:rFonts w:ascii="Arial Narrow" w:hAnsi="Arial Narrow"/>
        </w:rPr>
        <w:t>Derneği’ne</w:t>
      </w:r>
      <w:r w:rsidRPr="00E85135">
        <w:rPr>
          <w:rFonts w:ascii="Arial Narrow" w:hAnsi="Arial Narrow"/>
        </w:rPr>
        <w:t xml:space="preserve"> (Kısaca Kızılay Derneği)</w:t>
      </w:r>
      <w:r w:rsidR="00AE1B4D" w:rsidRPr="00E85135">
        <w:rPr>
          <w:rFonts w:ascii="Arial Narrow" w:hAnsi="Arial Narrow"/>
        </w:rPr>
        <w:t xml:space="preserve"> 8 milyon dolarlık bağış yapmıştır.</w:t>
      </w:r>
      <w:r w:rsidRPr="00E85135">
        <w:rPr>
          <w:rFonts w:ascii="Arial Narrow" w:hAnsi="Arial Narrow"/>
        </w:rPr>
        <w:t xml:space="preserve"> </w:t>
      </w:r>
      <w:r w:rsidRPr="00E85135">
        <w:rPr>
          <w:rFonts w:ascii="Arial Narrow" w:hAnsi="Arial Narrow"/>
          <w:b/>
        </w:rPr>
        <w:t>(Ek-1)</w:t>
      </w:r>
      <w:r w:rsidR="00AE1B4D" w:rsidRPr="00E85135">
        <w:rPr>
          <w:rFonts w:ascii="Arial Narrow" w:hAnsi="Arial Narrow"/>
        </w:rPr>
        <w:t xml:space="preserve"> Bunun 75 bin dolarını </w:t>
      </w:r>
      <w:r w:rsidR="009F6D99">
        <w:rPr>
          <w:rFonts w:ascii="Arial Narrow" w:hAnsi="Arial Narrow"/>
        </w:rPr>
        <w:t>Kızılay Derneği’ne,</w:t>
      </w:r>
      <w:r w:rsidRPr="00E85135">
        <w:rPr>
          <w:rFonts w:ascii="Arial Narrow" w:hAnsi="Arial Narrow"/>
        </w:rPr>
        <w:t xml:space="preserve"> kalan kısmı olan 7 milyon 925 bin dolarının</w:t>
      </w:r>
      <w:r w:rsidR="00AE1B4D" w:rsidRPr="00E85135">
        <w:rPr>
          <w:rFonts w:ascii="Arial Narrow" w:hAnsi="Arial Narrow"/>
        </w:rPr>
        <w:t xml:space="preserve"> ise Ensar Vakfı isimli vakfa aktarılması şartı ile şartlı bağış yapıldığını Kızılay Derneği yaptığı resmi açıklama da belirtmiştir. </w:t>
      </w:r>
      <w:r w:rsidRPr="00E85135">
        <w:rPr>
          <w:rFonts w:ascii="Arial Narrow" w:hAnsi="Arial Narrow"/>
          <w:b/>
        </w:rPr>
        <w:t>(Ek-2)</w:t>
      </w:r>
    </w:p>
    <w:p w:rsidR="00AE1B4D" w:rsidRPr="00E85135" w:rsidRDefault="00AE1B4D" w:rsidP="00C40B2D">
      <w:pPr>
        <w:rPr>
          <w:rFonts w:ascii="Arial Narrow" w:hAnsi="Arial Narrow"/>
        </w:rPr>
      </w:pPr>
      <w:r w:rsidRPr="00E85135">
        <w:rPr>
          <w:rFonts w:ascii="Arial Narrow" w:hAnsi="Arial Narrow"/>
        </w:rPr>
        <w:t>Başkent Gaz</w:t>
      </w:r>
      <w:r w:rsidR="00062BFB" w:rsidRPr="00E85135">
        <w:rPr>
          <w:rFonts w:ascii="Arial Narrow" w:hAnsi="Arial Narrow"/>
        </w:rPr>
        <w:t>,</w:t>
      </w:r>
      <w:r w:rsidRPr="00E85135">
        <w:rPr>
          <w:rFonts w:ascii="Arial Narrow" w:hAnsi="Arial Narrow"/>
        </w:rPr>
        <w:t xml:space="preserve"> Ensar Vakfı’na doğrudan bağış yapabilecekken yapmamış, Kızılay Derneği üzerinden bu bağış işlemini yürüterek açıkça vergi kaçırmak için bu yola girişmiştir. Şöyle ki; </w:t>
      </w:r>
    </w:p>
    <w:p w:rsidR="00AE1B4D" w:rsidRPr="00E85135" w:rsidRDefault="00AE1B4D" w:rsidP="00C40B2D">
      <w:pPr>
        <w:rPr>
          <w:rFonts w:ascii="Arial Narrow" w:hAnsi="Arial Narrow"/>
        </w:rPr>
      </w:pPr>
      <w:r w:rsidRPr="00E85135">
        <w:rPr>
          <w:rFonts w:ascii="Arial Narrow" w:hAnsi="Arial Narrow"/>
        </w:rPr>
        <w:t xml:space="preserve">5520 sayılı Kurumlar Vergisi Kanunu’nun 10.maddesinin “f” bendine göre “İktisadi işletmeleri hariç, Türkiye Kızılay Derneğine ve Türkiye Yeşilay Cemiyetine makbuz karşılığı yapılan nakdi bağış veya yardımların tamamı” </w:t>
      </w:r>
      <w:proofErr w:type="spellStart"/>
      <w:r w:rsidRPr="00E85135">
        <w:rPr>
          <w:rFonts w:ascii="Arial Narrow" w:hAnsi="Arial Narrow"/>
        </w:rPr>
        <w:t>nın</w:t>
      </w:r>
      <w:proofErr w:type="spellEnd"/>
      <w:r w:rsidRPr="00E85135">
        <w:rPr>
          <w:rFonts w:ascii="Arial Narrow" w:hAnsi="Arial Narrow"/>
        </w:rPr>
        <w:t xml:space="preserve"> “Kurumlar vergisi matrahının tespitinde; kurumlar vergisi beyannamesi üzerinde ayrıca gösterilmek şartıyla, k</w:t>
      </w:r>
      <w:r w:rsidR="009F6D99">
        <w:rPr>
          <w:rFonts w:ascii="Arial Narrow" w:hAnsi="Arial Narrow"/>
        </w:rPr>
        <w:t xml:space="preserve">urum kazancından indirebileceği” </w:t>
      </w:r>
      <w:r w:rsidRPr="00E85135">
        <w:rPr>
          <w:rFonts w:ascii="Arial Narrow" w:hAnsi="Arial Narrow"/>
        </w:rPr>
        <w:t>düzenlenmiştir.  Başkent Gaz</w:t>
      </w:r>
      <w:r w:rsidR="009F6D99">
        <w:rPr>
          <w:rFonts w:ascii="Arial Narrow" w:hAnsi="Arial Narrow"/>
        </w:rPr>
        <w:t>,</w:t>
      </w:r>
      <w:r w:rsidRPr="00E85135">
        <w:rPr>
          <w:rFonts w:ascii="Arial Narrow" w:hAnsi="Arial Narrow"/>
        </w:rPr>
        <w:t xml:space="preserve"> </w:t>
      </w:r>
      <w:r w:rsidR="009F6D99">
        <w:rPr>
          <w:rFonts w:ascii="Arial Narrow" w:hAnsi="Arial Narrow"/>
        </w:rPr>
        <w:t xml:space="preserve">görünürde </w:t>
      </w:r>
      <w:r w:rsidRPr="00E85135">
        <w:rPr>
          <w:rFonts w:ascii="Arial Narrow" w:hAnsi="Arial Narrow"/>
        </w:rPr>
        <w:t xml:space="preserve">Kızılay Derneği’ne bağışta bulunduğu için nakdi bağışın tamamını kurum kazancından indirmiştir. </w:t>
      </w:r>
    </w:p>
    <w:p w:rsidR="00AE1B4D" w:rsidRPr="00E85135" w:rsidRDefault="009F6D99" w:rsidP="00C40B2D">
      <w:pPr>
        <w:rPr>
          <w:rFonts w:ascii="Arial Narrow" w:hAnsi="Arial Narrow"/>
        </w:rPr>
      </w:pPr>
      <w:r>
        <w:rPr>
          <w:rFonts w:ascii="Arial Narrow" w:hAnsi="Arial Narrow"/>
        </w:rPr>
        <w:t xml:space="preserve">Başkent Gaz, </w:t>
      </w:r>
      <w:r w:rsidR="00AE1B4D" w:rsidRPr="00E85135">
        <w:rPr>
          <w:rFonts w:ascii="Arial Narrow" w:hAnsi="Arial Narrow"/>
        </w:rPr>
        <w:t xml:space="preserve">şartlı bağış altında yaptığı bu bağışı doğrudan Ensar Vakfı’na yapmış olsa idi 5520 sayılı Kurumlar Vergisi Kanunu’nun 10.maddesinin “c” bendine göre “Genel ve özel bütçeli kamu idarelerine, il özel idarelerine, belediyelere ve köylere, </w:t>
      </w:r>
      <w:r w:rsidR="00AE1B4D" w:rsidRPr="00E85135">
        <w:rPr>
          <w:rFonts w:ascii="Arial Narrow" w:hAnsi="Arial Narrow"/>
          <w:bCs/>
        </w:rPr>
        <w:t>Cumhurbaşkanınca</w:t>
      </w:r>
      <w:r w:rsidR="00AE1B4D" w:rsidRPr="00E85135">
        <w:rPr>
          <w:rFonts w:ascii="Arial Narrow" w:hAnsi="Arial Narrow"/>
        </w:rPr>
        <w:t xml:space="preserve"> vergi muafiyeti tanınan vakıflara ve kamu yararına çalışan dernekler ile bilimsel araştırma ve geliştirme faaliyetinde bulunan kurum ve kuruluşlara makbuz karşılığında yapılan bağış ve yardımların toplamının o yıla ait kurum kazancının % 5’ine kadar olan kısmı” düzenlemesine istinaden sadece %5’ini</w:t>
      </w:r>
      <w:r>
        <w:rPr>
          <w:rFonts w:ascii="Arial Narrow" w:hAnsi="Arial Narrow"/>
        </w:rPr>
        <w:t xml:space="preserve"> kurum kazancından </w:t>
      </w:r>
      <w:r w:rsidR="00C40B2D">
        <w:rPr>
          <w:rFonts w:ascii="Arial Narrow" w:hAnsi="Arial Narrow"/>
        </w:rPr>
        <w:t>indirebilecektir</w:t>
      </w:r>
      <w:r>
        <w:rPr>
          <w:rFonts w:ascii="Arial Narrow" w:hAnsi="Arial Narrow"/>
        </w:rPr>
        <w:t>. K</w:t>
      </w:r>
      <w:r w:rsidR="00AE1B4D" w:rsidRPr="00E85135">
        <w:rPr>
          <w:rFonts w:ascii="Arial Narrow" w:hAnsi="Arial Narrow"/>
        </w:rPr>
        <w:t xml:space="preserve">alan kısım üzerinden vergi ödeyecekti. </w:t>
      </w:r>
    </w:p>
    <w:p w:rsidR="00AE1B4D" w:rsidRDefault="00AE1B4D" w:rsidP="00C40B2D">
      <w:pPr>
        <w:rPr>
          <w:rFonts w:ascii="Arial Narrow" w:hAnsi="Arial Narrow"/>
        </w:rPr>
      </w:pPr>
      <w:r w:rsidRPr="00E85135">
        <w:rPr>
          <w:rFonts w:ascii="Arial Narrow" w:hAnsi="Arial Narrow"/>
        </w:rPr>
        <w:t>Burada vergi kaçırma suçunun oluştuğu açıktır. Başkent Gaz</w:t>
      </w:r>
      <w:r w:rsidR="009F6D99">
        <w:rPr>
          <w:rFonts w:ascii="Arial Narrow" w:hAnsi="Arial Narrow"/>
        </w:rPr>
        <w:t>,</w:t>
      </w:r>
      <w:r w:rsidRPr="00E85135">
        <w:rPr>
          <w:rFonts w:ascii="Arial Narrow" w:hAnsi="Arial Narrow"/>
        </w:rPr>
        <w:t xml:space="preserve"> Ensar Vakfı isimli vakfa doğrudan bağış yapması durumunda yaptığı bağış miktarının sadece %5 ini kurum kazancından indirebilecekken, Kızılay Derneği üzerinden yaptığı sözde şartlı bağış ile kurum kazancının tamamından düşmüş ve vergi kaçırmıştır. Burada asıl işlem Başkent Gaz</w:t>
      </w:r>
      <w:r w:rsidR="00062BFB" w:rsidRPr="00E85135">
        <w:rPr>
          <w:rFonts w:ascii="Arial Narrow" w:hAnsi="Arial Narrow"/>
        </w:rPr>
        <w:t xml:space="preserve">’ın, </w:t>
      </w:r>
      <w:r w:rsidRPr="00E85135">
        <w:rPr>
          <w:rFonts w:ascii="Arial Narrow" w:hAnsi="Arial Narrow"/>
        </w:rPr>
        <w:t xml:space="preserve">Ensar Vakfı’na bağış yapma iradesidir. Ancak Başkent Gaz burada açıkça </w:t>
      </w:r>
      <w:r w:rsidR="00673585" w:rsidRPr="00E85135">
        <w:rPr>
          <w:rFonts w:ascii="Arial Narrow" w:hAnsi="Arial Narrow"/>
        </w:rPr>
        <w:t xml:space="preserve">vergi kaçırmak </w:t>
      </w:r>
      <w:r w:rsidR="00673585" w:rsidRPr="00E85135">
        <w:rPr>
          <w:rFonts w:ascii="Arial Narrow" w:hAnsi="Arial Narrow"/>
        </w:rPr>
        <w:lastRenderedPageBreak/>
        <w:t xml:space="preserve">için </w:t>
      </w:r>
      <w:r w:rsidR="00062BFB" w:rsidRPr="00E85135">
        <w:rPr>
          <w:rFonts w:ascii="Arial Narrow" w:hAnsi="Arial Narrow"/>
        </w:rPr>
        <w:t xml:space="preserve">ve lehine menfaat elde etmek için </w:t>
      </w:r>
      <w:r w:rsidR="00BB2CDE" w:rsidRPr="00E85135">
        <w:rPr>
          <w:rFonts w:ascii="Arial Narrow" w:hAnsi="Arial Narrow"/>
        </w:rPr>
        <w:t>kanuna karşı hilenin vergi hukukundaki yansıması veya özel bir</w:t>
      </w:r>
      <w:r w:rsidR="00B22616" w:rsidRPr="00E85135">
        <w:rPr>
          <w:rFonts w:ascii="Arial Narrow" w:hAnsi="Arial Narrow"/>
        </w:rPr>
        <w:t xml:space="preserve"> türü olarak değerlendirilen pe</w:t>
      </w:r>
      <w:r w:rsidR="00BB2CDE" w:rsidRPr="00E85135">
        <w:rPr>
          <w:rFonts w:ascii="Arial Narrow" w:hAnsi="Arial Narrow"/>
        </w:rPr>
        <w:t>çeleme</w:t>
      </w:r>
      <w:r w:rsidR="00062BFB" w:rsidRPr="00E85135">
        <w:rPr>
          <w:rFonts w:ascii="Arial Narrow" w:hAnsi="Arial Narrow"/>
        </w:rPr>
        <w:t xml:space="preserve"> </w:t>
      </w:r>
      <w:r w:rsidR="00BB2CDE" w:rsidRPr="00E85135">
        <w:rPr>
          <w:rFonts w:ascii="Arial Narrow" w:hAnsi="Arial Narrow"/>
        </w:rPr>
        <w:t>işlemi ile vergi kanunlarının arkasından dolanmıştır.</w:t>
      </w:r>
    </w:p>
    <w:p w:rsidR="00CD213E" w:rsidRPr="00E85135" w:rsidRDefault="00CD213E" w:rsidP="00C40B2D">
      <w:pPr>
        <w:rPr>
          <w:rFonts w:ascii="Arial Narrow" w:hAnsi="Arial Narrow"/>
        </w:rPr>
      </w:pPr>
    </w:p>
    <w:p w:rsidR="00EC35B2" w:rsidRPr="00E85135" w:rsidRDefault="00EC35B2" w:rsidP="00C40B2D">
      <w:pPr>
        <w:rPr>
          <w:rFonts w:ascii="Arial Narrow" w:hAnsi="Arial Narrow"/>
          <w:b/>
        </w:rPr>
      </w:pPr>
      <w:r w:rsidRPr="00E85135">
        <w:rPr>
          <w:rFonts w:ascii="Arial Narrow" w:hAnsi="Arial Narrow"/>
          <w:b/>
        </w:rPr>
        <w:t>Yapılan İşlemin Hukuki Durumunun Değerlendirilmesi</w:t>
      </w:r>
    </w:p>
    <w:p w:rsidR="00F738E3" w:rsidRPr="00E85135" w:rsidRDefault="00F738E3" w:rsidP="00C40B2D">
      <w:pPr>
        <w:rPr>
          <w:rFonts w:ascii="Arial Narrow" w:hAnsi="Arial Narrow"/>
        </w:rPr>
      </w:pPr>
      <w:proofErr w:type="spellStart"/>
      <w:r w:rsidRPr="00E85135">
        <w:rPr>
          <w:rFonts w:ascii="Arial Narrow" w:hAnsi="Arial Narrow"/>
        </w:rPr>
        <w:t>VUK’un</w:t>
      </w:r>
      <w:proofErr w:type="spellEnd"/>
      <w:r w:rsidRPr="00E85135">
        <w:rPr>
          <w:rFonts w:ascii="Arial Narrow" w:hAnsi="Arial Narrow"/>
        </w:rPr>
        <w:t xml:space="preserve"> 3/B -1 maddesindeki “Vergiyi doğuran olay ve bu olaya ilişkin muamelelerin gerçek mahiyeti esastır” hükmünü içermektedir. </w:t>
      </w:r>
    </w:p>
    <w:p w:rsidR="00F738E3" w:rsidRPr="00E85135" w:rsidRDefault="00F738E3" w:rsidP="00C40B2D">
      <w:pPr>
        <w:rPr>
          <w:rFonts w:ascii="Arial Narrow" w:hAnsi="Arial Narrow"/>
        </w:rPr>
      </w:pPr>
      <w:proofErr w:type="spellStart"/>
      <w:r w:rsidRPr="00E85135">
        <w:rPr>
          <w:rFonts w:ascii="Arial Narrow" w:hAnsi="Arial Narrow"/>
        </w:rPr>
        <w:t>TMK’nın</w:t>
      </w:r>
      <w:proofErr w:type="spellEnd"/>
      <w:r w:rsidRPr="00E85135">
        <w:rPr>
          <w:rFonts w:ascii="Arial Narrow" w:hAnsi="Arial Narrow"/>
        </w:rPr>
        <w:t xml:space="preserve"> 2.maddesi “Madde 2 - Herkes, haklarını kullanırken ve borçlarını yerine getirirken dürüstlük kurallarına uymak zorundadır.” </w:t>
      </w:r>
      <w:r w:rsidR="00B22616" w:rsidRPr="00E85135">
        <w:rPr>
          <w:rFonts w:ascii="Arial Narrow" w:hAnsi="Arial Narrow"/>
        </w:rPr>
        <w:t>h</w:t>
      </w:r>
      <w:r w:rsidRPr="00E85135">
        <w:rPr>
          <w:rFonts w:ascii="Arial Narrow" w:hAnsi="Arial Narrow"/>
        </w:rPr>
        <w:t>ükmünü içermektedir.</w:t>
      </w:r>
    </w:p>
    <w:p w:rsidR="004314CB" w:rsidRPr="00E85135" w:rsidRDefault="004314CB" w:rsidP="00C40B2D">
      <w:pPr>
        <w:rPr>
          <w:rFonts w:ascii="Arial Narrow" w:hAnsi="Arial Narrow"/>
        </w:rPr>
      </w:pPr>
      <w:r w:rsidRPr="00E85135">
        <w:rPr>
          <w:rFonts w:ascii="Arial Narrow" w:hAnsi="Arial Narrow"/>
        </w:rPr>
        <w:t xml:space="preserve">Danıştay Vergi Dava Daireleri Genel Kurulu E. 1996/320 K. 1996/410 sayılı ve 6/12/1996 tarihli kararında peçeleme kavramını; </w:t>
      </w:r>
      <w:r w:rsidRPr="00E85135">
        <w:rPr>
          <w:rFonts w:ascii="Arial Narrow" w:hAnsi="Arial Narrow"/>
          <w:i/>
        </w:rPr>
        <w:t>“… Vergi mükellefleri özel hukuk biçimlerini ve kurumlarını olağan kullanımları dışında kötüye kullanarak vergi kaçırma amacı güdüyorlarsa bu amaca yönelik sözleşmelere “</w:t>
      </w:r>
      <w:proofErr w:type="gramStart"/>
      <w:r w:rsidRPr="00E85135">
        <w:rPr>
          <w:rFonts w:ascii="Arial Narrow" w:hAnsi="Arial Narrow"/>
          <w:i/>
        </w:rPr>
        <w:t>peçeleme  sözleşmeleri</w:t>
      </w:r>
      <w:proofErr w:type="gramEnd"/>
      <w:r w:rsidRPr="00E85135">
        <w:rPr>
          <w:rFonts w:ascii="Arial Narrow" w:hAnsi="Arial Narrow"/>
          <w:i/>
        </w:rPr>
        <w:t>” adı verilir. Peçeleme borçlar hukukunun muvazaa kavramı ile benzerlik gösterir. Her ikisinde de gerçek irade ile açıklanan arasında kasıtlı bir uyumsuzluk vardır…”</w:t>
      </w:r>
      <w:r w:rsidRPr="00E85135">
        <w:rPr>
          <w:rFonts w:ascii="Arial Narrow" w:hAnsi="Arial Narrow"/>
        </w:rPr>
        <w:t xml:space="preserve"> olarak nitelendirmektedir.</w:t>
      </w:r>
    </w:p>
    <w:p w:rsidR="00F738E3" w:rsidRPr="00E85135" w:rsidRDefault="00B22616" w:rsidP="00C40B2D">
      <w:pPr>
        <w:rPr>
          <w:rFonts w:ascii="Arial Narrow" w:hAnsi="Arial Narrow"/>
        </w:rPr>
      </w:pPr>
      <w:r w:rsidRPr="00E85135">
        <w:rPr>
          <w:rFonts w:ascii="Arial Narrow" w:hAnsi="Arial Narrow"/>
        </w:rPr>
        <w:t>“</w:t>
      </w:r>
      <w:r w:rsidR="00F738E3" w:rsidRPr="00E85135">
        <w:rPr>
          <w:rFonts w:ascii="Arial Narrow" w:hAnsi="Arial Narrow"/>
        </w:rPr>
        <w:t xml:space="preserve">Mükelleflerin özel hukuk biçimlerinin olağan kullanımları dışına çıkarak vergi </w:t>
      </w:r>
      <w:proofErr w:type="spellStart"/>
      <w:r w:rsidR="00F738E3" w:rsidRPr="00E85135">
        <w:rPr>
          <w:rFonts w:ascii="Arial Narrow" w:hAnsi="Arial Narrow"/>
        </w:rPr>
        <w:t>ziyaı</w:t>
      </w:r>
      <w:proofErr w:type="spellEnd"/>
      <w:r w:rsidR="00F738E3" w:rsidRPr="00E85135">
        <w:rPr>
          <w:rFonts w:ascii="Arial Narrow" w:hAnsi="Arial Narrow"/>
        </w:rPr>
        <w:t xml:space="preserve"> yaratarak vergi kaçırma yoluna gitmeleri uygulamada çok sık karşılaşılan bir durumdur. Mükelleflerin vergi kaçırmak amacıyla özel hukuk biçimlerini olağan sayılmayacak şekilde kötüye kullanmalarına “peçeleme”, bu eylemi esas alan işleme de “peçeleme işlemi” denir. Peçeleme sözleşmesi ise, “vergi yükümlüleri ve sorumluları özel hukuk biçimlerini ve kurumlarını olağan kullanımları dışında kötüye kullanarak vergi kaçırma amacı güdülüyors</w:t>
      </w:r>
      <w:r w:rsidR="004314CB" w:rsidRPr="00E85135">
        <w:rPr>
          <w:rFonts w:ascii="Arial Narrow" w:hAnsi="Arial Narrow"/>
        </w:rPr>
        <w:t>a bu amaca yönelen sözleşmeler</w:t>
      </w:r>
      <w:r w:rsidR="00F738E3" w:rsidRPr="00E85135">
        <w:rPr>
          <w:rFonts w:ascii="Arial Narrow" w:hAnsi="Arial Narrow"/>
        </w:rPr>
        <w:t xml:space="preserve">” şeklinde tanımlanmıştır. </w:t>
      </w:r>
      <w:proofErr w:type="spellStart"/>
      <w:r w:rsidR="00F738E3" w:rsidRPr="00E85135">
        <w:rPr>
          <w:rFonts w:ascii="Arial Narrow" w:hAnsi="Arial Narrow"/>
        </w:rPr>
        <w:t>Kaneti</w:t>
      </w:r>
      <w:proofErr w:type="spellEnd"/>
      <w:r w:rsidR="00F738E3" w:rsidRPr="00E85135">
        <w:rPr>
          <w:rFonts w:ascii="Arial Narrow" w:hAnsi="Arial Narrow"/>
        </w:rPr>
        <w:t xml:space="preserve"> ise, “Gerçekten, vergi yasasının amacına göre, vergilendirme konusu olan iktisadi sonucu, vergi yasasının doğrudan doğruya kapsamadığı bir hukuksal biçimle ulaşılmaya çalışılmaktadır. Vergilendirilmesi amaçlanan iktisadi sonuç, başka bir hukuksal </w:t>
      </w:r>
      <w:r w:rsidR="00C40B2D" w:rsidRPr="00E85135">
        <w:rPr>
          <w:rFonts w:ascii="Arial Narrow" w:hAnsi="Arial Narrow"/>
        </w:rPr>
        <w:t>kılıflandırma</w:t>
      </w:r>
      <w:r w:rsidR="00F738E3" w:rsidRPr="00E85135">
        <w:rPr>
          <w:rFonts w:ascii="Arial Narrow" w:hAnsi="Arial Narrow"/>
        </w:rPr>
        <w:t xml:space="preserve"> altında vergi dışı bırakılmak, yasa bu yoldan dolanılmak istenmektedir” açıklamasına yer vermiştir.</w:t>
      </w:r>
    </w:p>
    <w:p w:rsidR="00F738E3" w:rsidRPr="00E85135" w:rsidRDefault="00F738E3" w:rsidP="00C40B2D">
      <w:pPr>
        <w:rPr>
          <w:rFonts w:ascii="Arial Narrow" w:hAnsi="Arial Narrow"/>
        </w:rPr>
      </w:pPr>
      <w:r w:rsidRPr="00E85135">
        <w:rPr>
          <w:rFonts w:ascii="Arial Narrow" w:hAnsi="Arial Narrow"/>
        </w:rPr>
        <w:t>Peçelemede vergiyi doğuran olay, vergilendirme kapsamı dışına çıkabilmek için gerçekte olduğundan farklı gösterilmektedir. Özel hukukta kullanılan bir sözleşmeler yolu ile vergi yükünün azaltılması yahut ortadan kaldırılması amaçlanmaktadır. Dolayısıyla bir sözleşmeyi peçeleme sözleşmesi olarak ni</w:t>
      </w:r>
      <w:r w:rsidR="00BB2CDE" w:rsidRPr="00E85135">
        <w:rPr>
          <w:rFonts w:ascii="Arial Narrow" w:hAnsi="Arial Narrow"/>
        </w:rPr>
        <w:t>telendirebilmek için, mükellefl</w:t>
      </w:r>
      <w:r w:rsidRPr="00E85135">
        <w:rPr>
          <w:rFonts w:ascii="Arial Narrow" w:hAnsi="Arial Narrow"/>
        </w:rPr>
        <w:t>erin vergi hukuku dışındaki bir özel hukuk müessesesini olağan dışı bir şekilde kullanarak maddi veya manevi olarak haksız yarar elde ettiklerinin belirlenmiş olması gerekir. Ayrıca özel hukuk müessesesini olağandışı ve kötüye kullanan mükellef veya vergi sorumlusunun söz konusu müesseseyi vergi kaçırma amacıyla kullanmış olması gerekir.</w:t>
      </w:r>
    </w:p>
    <w:p w:rsidR="00F738E3" w:rsidRPr="00E85135" w:rsidRDefault="00F738E3" w:rsidP="00C40B2D">
      <w:pPr>
        <w:rPr>
          <w:rFonts w:ascii="Arial Narrow" w:hAnsi="Arial Narrow"/>
        </w:rPr>
      </w:pPr>
      <w:r w:rsidRPr="00E85135">
        <w:rPr>
          <w:rFonts w:ascii="Arial Narrow" w:hAnsi="Arial Narrow"/>
        </w:rPr>
        <w:t xml:space="preserve">Kanuna karşı hilenin esaslı unsurları şu şekilde özetlenebilir: Kanuna karşı hile, hükümlerin dolambaçlı bir ihlalini teşkil eder. Bu sebepten hukuka aykırı işlemlerdendir. Görünürde ve sahte bir işlem olmayıp, hukuken hüküm ifade etmesi istenen gerçek bir işlemdir. Ne bizzat işlemin kendisi ne de yapılmasını mümkün kılan niyet gizlidir. Genel olarak gizlenen amaç, işlemin niyeti değil, belki de </w:t>
      </w:r>
      <w:proofErr w:type="spellStart"/>
      <w:r w:rsidRPr="00E85135">
        <w:rPr>
          <w:rFonts w:ascii="Arial Narrow" w:hAnsi="Arial Narrow"/>
        </w:rPr>
        <w:t>saikidir</w:t>
      </w:r>
      <w:proofErr w:type="spellEnd"/>
      <w:r w:rsidRPr="00E85135">
        <w:rPr>
          <w:rFonts w:ascii="Arial Narrow" w:hAnsi="Arial Narrow"/>
        </w:rPr>
        <w:t>. Bu saik, amir hükümden kurtulma amacına yöneldiği için meşru değildir. Kanuna karşı hile, bütün hukuki işlemler hakkında icat edilebilir. Kanuna karşı hilenin ispatında ise tam bir delil serbestîsi vardır. Kanuna karşı hile mutlaka bir müeyyide ile karşılanmalıdır. Bu müeyyide ise, hile ile erişilmesi hedeflenen amaca failleri eriştirmemek şeklinde olmalıdır.</w:t>
      </w:r>
    </w:p>
    <w:p w:rsidR="00BB2CDE" w:rsidRPr="00E85135" w:rsidRDefault="00BB2CDE" w:rsidP="00C40B2D">
      <w:pPr>
        <w:rPr>
          <w:rFonts w:ascii="Arial Narrow" w:hAnsi="Arial Narrow"/>
        </w:rPr>
      </w:pPr>
      <w:r w:rsidRPr="00E85135">
        <w:rPr>
          <w:rFonts w:ascii="Arial Narrow" w:hAnsi="Arial Narrow"/>
        </w:rPr>
        <w:t>Peçelemede de “bazı hallerde mükellefler, hukuken müsaade edilen tarzda yani medeni hukuk şekillerinden faydalanarak, vergiyi doğuran olayın vukuuna ve böylece vergi mükellefiyetinin yerine getirilmesine mani olabilirler”. Esasen bu durum, kanuna karşı hile ile birebir örtüşmektedir. Bu durum, peçelemenin hukuki niteliği konusunda bizi, peçelemenin özel hukukta düzenlenmiş olan kanuna karşı hilenin vergi hukukundaki görünümü ya da yansıması, kısaca bir çeşit kanuna karşı hile olduğu sonucuna götürmektedir.</w:t>
      </w:r>
    </w:p>
    <w:p w:rsidR="00BB2CDE" w:rsidRPr="00E85135" w:rsidRDefault="00BB2CDE" w:rsidP="00C40B2D">
      <w:pPr>
        <w:rPr>
          <w:rFonts w:ascii="Arial Narrow" w:hAnsi="Arial Narrow"/>
        </w:rPr>
      </w:pPr>
      <w:r w:rsidRPr="00E85135">
        <w:rPr>
          <w:rFonts w:ascii="Arial Narrow" w:hAnsi="Arial Narrow"/>
        </w:rPr>
        <w:t>Bir işlemde peçeleme olup olmadığına karar verebilmek için işlemin belirli şartları taşıyıp taşımadığının analiz edilmesi gerekmektedir. Söz konusu şartlar, peçeleme işleminin/sözleşmesinin gerçekleşme koşulları ya da unsurları olarak da ifade edilebilir ve söz konusu koşulları/unsurları üç başlık altında toplamak mümkündür:</w:t>
      </w:r>
    </w:p>
    <w:p w:rsidR="00BB2CDE" w:rsidRPr="00E85135" w:rsidRDefault="00BB2CDE" w:rsidP="00C40B2D">
      <w:pPr>
        <w:rPr>
          <w:rFonts w:ascii="Arial Narrow" w:hAnsi="Arial Narrow"/>
        </w:rPr>
      </w:pPr>
      <w:r w:rsidRPr="00E85135">
        <w:rPr>
          <w:rFonts w:ascii="Arial Narrow" w:hAnsi="Arial Narrow"/>
        </w:rPr>
        <w:lastRenderedPageBreak/>
        <w:t>1. Mükellef veya vergi sorumlusu, vergiye tabi bir işlemde özel hukukta düzenlenmiş olan bir hukuki biçim ya da kurumu kanuna uygun biçimde kullanmış olmalıdır.</w:t>
      </w:r>
    </w:p>
    <w:p w:rsidR="00BB2CDE" w:rsidRPr="00E85135" w:rsidRDefault="00BB2CDE" w:rsidP="00C40B2D">
      <w:pPr>
        <w:rPr>
          <w:rFonts w:ascii="Arial Narrow" w:hAnsi="Arial Narrow"/>
        </w:rPr>
      </w:pPr>
      <w:r w:rsidRPr="00E85135">
        <w:rPr>
          <w:rFonts w:ascii="Arial Narrow" w:hAnsi="Arial Narrow"/>
        </w:rPr>
        <w:t xml:space="preserve">2. Bu kullanış, </w:t>
      </w:r>
      <w:proofErr w:type="spellStart"/>
      <w:r w:rsidRPr="00E85135">
        <w:rPr>
          <w:rFonts w:ascii="Arial Narrow" w:hAnsi="Arial Narrow"/>
        </w:rPr>
        <w:t>iyiniyet</w:t>
      </w:r>
      <w:proofErr w:type="spellEnd"/>
      <w:r w:rsidRPr="00E85135">
        <w:rPr>
          <w:rFonts w:ascii="Arial Narrow" w:hAnsi="Arial Narrow"/>
        </w:rPr>
        <w:t xml:space="preserve"> kuralları çerçevesinde değil; tamamen vergi kanunlarını dolanmak veya vergi kaçırmak amacına yönelik olmalıdır.</w:t>
      </w:r>
    </w:p>
    <w:p w:rsidR="00BB2CDE" w:rsidRPr="00E85135" w:rsidRDefault="00BB2CDE" w:rsidP="00C40B2D">
      <w:pPr>
        <w:rPr>
          <w:rFonts w:ascii="Arial Narrow" w:hAnsi="Arial Narrow"/>
        </w:rPr>
      </w:pPr>
      <w:r w:rsidRPr="00E85135">
        <w:rPr>
          <w:rFonts w:ascii="Arial Narrow" w:hAnsi="Arial Narrow"/>
        </w:rPr>
        <w:t>Bir diğer ifadeyle, vergi kanunlarını dolanmak için mükellef veya vergi sorumlusu, hukuki kalıp veya biçimleri kötüye kullanmalıdır. Hedeflenen iktisadi sonuca ulaşmak için olağan ve doğal olarak başvurulması beklenen hukuki biçim ve kalıplardan yararlanılmış olması ise, kötüye kullanmanın ölçütü olarak kabul edilmektedir. Amacı sonuçla karşılaştırıldığımız zaman, işlemin yapay, olağandışı, doğal akışına aykırı, uyumsuz, iktisadi açıdan gereksiz yere karmaşık olarak değerlendirilebilir oluşu, kötüye kullanmanın varlığının belirtileridir.</w:t>
      </w:r>
    </w:p>
    <w:p w:rsidR="00EC35B2" w:rsidRPr="00E85135" w:rsidRDefault="00BB2CDE" w:rsidP="00C40B2D">
      <w:pPr>
        <w:rPr>
          <w:rFonts w:ascii="Arial Narrow" w:hAnsi="Arial Narrow"/>
        </w:rPr>
      </w:pPr>
      <w:r w:rsidRPr="00E85135">
        <w:rPr>
          <w:rFonts w:ascii="Arial Narrow" w:hAnsi="Arial Narrow"/>
        </w:rPr>
        <w:t>3. Özel hukukta düzenlenmiş olan bir hukuki biçim veya müessese, görünüşe göre değil; gerçek iktisadi duruma göre değerlendirilecek ve gerçek iktisadi duruma göre vergilendirme yoluna gidilecektir</w:t>
      </w:r>
      <w:r w:rsidR="00EC35B2" w:rsidRPr="00E85135">
        <w:rPr>
          <w:rFonts w:ascii="Arial Narrow" w:hAnsi="Arial Narrow"/>
        </w:rPr>
        <w:t>.</w:t>
      </w:r>
    </w:p>
    <w:p w:rsidR="00EC35B2" w:rsidRPr="00E85135" w:rsidRDefault="00EC35B2" w:rsidP="00C40B2D">
      <w:pPr>
        <w:rPr>
          <w:rFonts w:ascii="Arial Narrow" w:hAnsi="Arial Narrow"/>
          <w:b/>
        </w:rPr>
      </w:pPr>
      <w:r w:rsidRPr="00E85135">
        <w:rPr>
          <w:rFonts w:ascii="Arial Narrow" w:hAnsi="Arial Narrow"/>
          <w:b/>
        </w:rPr>
        <w:t>Peçeleme işl</w:t>
      </w:r>
      <w:r w:rsidR="008D4403" w:rsidRPr="00E85135">
        <w:rPr>
          <w:rFonts w:ascii="Arial Narrow" w:hAnsi="Arial Narrow"/>
          <w:b/>
        </w:rPr>
        <w:t>emi görünüşteki şekliyle tarafl</w:t>
      </w:r>
      <w:r w:rsidRPr="00E85135">
        <w:rPr>
          <w:rFonts w:ascii="Arial Narrow" w:hAnsi="Arial Narrow"/>
          <w:b/>
        </w:rPr>
        <w:t xml:space="preserve">arca istenmiştir; ancak özel hukuk açısından geçerli olan hukuki yapı, vergi kaçırmak için seçilmiştir. Peçeleme sözleşmeleriyle ise, vergi kanununun amacına göre, vergilendirme konusu iktisadi sonuca vergi kanunlarının doğrudan doğruya kapsamadığı bir hukuki biçimle ulaşılmaya çalışılmaktadır. Bir diğer deyişle, vergilendirilmesi amaçlanan iktisadi sonuç, başka bir hukuki </w:t>
      </w:r>
      <w:proofErr w:type="spellStart"/>
      <w:r w:rsidRPr="00E85135">
        <w:rPr>
          <w:rFonts w:ascii="Arial Narrow" w:hAnsi="Arial Narrow"/>
          <w:b/>
        </w:rPr>
        <w:t>kimliklendirme</w:t>
      </w:r>
      <w:proofErr w:type="spellEnd"/>
      <w:r w:rsidRPr="00E85135">
        <w:rPr>
          <w:rFonts w:ascii="Arial Narrow" w:hAnsi="Arial Narrow"/>
          <w:b/>
        </w:rPr>
        <w:t xml:space="preserve"> altında vergilendirme dışı bırakılmak, kanun bu yoldan işlevsiz hale getirilmeye çalışılmaktadır</w:t>
      </w:r>
      <w:r w:rsidR="008D4403" w:rsidRPr="00E85135">
        <w:rPr>
          <w:rFonts w:ascii="Arial Narrow" w:hAnsi="Arial Narrow"/>
          <w:b/>
        </w:rPr>
        <w:t>.</w:t>
      </w:r>
    </w:p>
    <w:p w:rsidR="00B22616" w:rsidRPr="00E85135" w:rsidRDefault="00EC35B2" w:rsidP="00C40B2D">
      <w:pPr>
        <w:rPr>
          <w:rFonts w:ascii="Arial Narrow" w:hAnsi="Arial Narrow"/>
        </w:rPr>
      </w:pPr>
      <w:r w:rsidRPr="00E85135">
        <w:rPr>
          <w:rFonts w:ascii="Arial Narrow" w:hAnsi="Arial Narrow"/>
        </w:rPr>
        <w:t xml:space="preserve">Peçelemenin tespiti durumunda </w:t>
      </w:r>
      <w:proofErr w:type="spellStart"/>
      <w:r w:rsidRPr="00E85135">
        <w:rPr>
          <w:rFonts w:ascii="Arial Narrow" w:hAnsi="Arial Narrow"/>
        </w:rPr>
        <w:t>ikmalen</w:t>
      </w:r>
      <w:proofErr w:type="spellEnd"/>
      <w:r w:rsidRPr="00E85135">
        <w:rPr>
          <w:rFonts w:ascii="Arial Narrow" w:hAnsi="Arial Narrow"/>
        </w:rPr>
        <w:t xml:space="preserve"> ya da resen vergi tarhı yapılması, mükellefin gecikme faizi ödemesi ve mükellef hakkında çeşitli vergi cezalarının uygulanması söz konusu olur.</w:t>
      </w:r>
      <w:r w:rsidR="00B22616" w:rsidRPr="00E85135">
        <w:rPr>
          <w:rFonts w:ascii="Arial Narrow" w:hAnsi="Arial Narrow"/>
        </w:rPr>
        <w:t>”</w:t>
      </w:r>
      <w:r w:rsidR="00B22616" w:rsidRPr="00E85135">
        <w:rPr>
          <w:rStyle w:val="DipnotBavurusu"/>
          <w:rFonts w:ascii="Arial Narrow" w:hAnsi="Arial Narrow"/>
        </w:rPr>
        <w:footnoteReference w:id="1"/>
      </w:r>
      <w:r w:rsidR="00050466" w:rsidRPr="00E85135">
        <w:rPr>
          <w:rFonts w:ascii="Arial Narrow" w:hAnsi="Arial Narrow"/>
        </w:rPr>
        <w:t xml:space="preserve"> (Ayrıca bu konuda Hazine ve Maliye Bakanlığı’na ihbarda bulunulmuştur.)</w:t>
      </w:r>
    </w:p>
    <w:p w:rsidR="00B22616" w:rsidRPr="00E85135" w:rsidRDefault="00BA1152" w:rsidP="00C40B2D">
      <w:pPr>
        <w:rPr>
          <w:rFonts w:ascii="Arial Narrow" w:hAnsi="Arial Narrow"/>
          <w:b/>
        </w:rPr>
      </w:pPr>
      <w:r w:rsidRPr="00E85135">
        <w:rPr>
          <w:rFonts w:ascii="Arial Narrow" w:hAnsi="Arial Narrow"/>
          <w:b/>
        </w:rPr>
        <w:t xml:space="preserve">Başkent Gaz Yönünden </w:t>
      </w:r>
      <w:r w:rsidR="00DF38A6" w:rsidRPr="00E85135">
        <w:rPr>
          <w:rFonts w:ascii="Arial Narrow" w:hAnsi="Arial Narrow"/>
          <w:b/>
        </w:rPr>
        <w:t>Vergi Usul Kanunu MD. 359’da</w:t>
      </w:r>
      <w:r w:rsidR="00B22616" w:rsidRPr="00E85135">
        <w:rPr>
          <w:rFonts w:ascii="Arial Narrow" w:hAnsi="Arial Narrow"/>
          <w:b/>
        </w:rPr>
        <w:t xml:space="preserve"> Düzenlenen Suçun Değerlendirilmesi</w:t>
      </w:r>
    </w:p>
    <w:p w:rsidR="00B22616" w:rsidRPr="00E85135" w:rsidRDefault="009F6D99" w:rsidP="00C40B2D">
      <w:pPr>
        <w:rPr>
          <w:rFonts w:ascii="Arial Narrow" w:hAnsi="Arial Narrow"/>
        </w:rPr>
      </w:pPr>
      <w:r>
        <w:rPr>
          <w:rFonts w:ascii="Arial Narrow" w:hAnsi="Arial Narrow"/>
        </w:rPr>
        <w:t xml:space="preserve">Yukarıdaki anlatımlar birlikte değerlendirildiğinde; </w:t>
      </w:r>
      <w:r w:rsidR="00B22616" w:rsidRPr="00E85135">
        <w:rPr>
          <w:rFonts w:ascii="Arial Narrow" w:hAnsi="Arial Narrow"/>
        </w:rPr>
        <w:t>Başkent Gaz’ın</w:t>
      </w:r>
      <w:r>
        <w:rPr>
          <w:rFonts w:ascii="Arial Narrow" w:hAnsi="Arial Narrow"/>
        </w:rPr>
        <w:t>,</w:t>
      </w:r>
      <w:r w:rsidR="00B22616" w:rsidRPr="00E85135">
        <w:rPr>
          <w:rFonts w:ascii="Arial Narrow" w:hAnsi="Arial Narrow"/>
        </w:rPr>
        <w:t xml:space="preserve"> Kızılay Derneği üzerinden, Ensar Vakfı’na yaptığı bağış ile kanunen Kızılay Derneği’ne bağış yapma iradesinin olmadığı, temel </w:t>
      </w:r>
      <w:proofErr w:type="spellStart"/>
      <w:r w:rsidR="00B22616" w:rsidRPr="00E85135">
        <w:rPr>
          <w:rFonts w:ascii="Arial Narrow" w:hAnsi="Arial Narrow"/>
        </w:rPr>
        <w:t>saikin</w:t>
      </w:r>
      <w:proofErr w:type="spellEnd"/>
      <w:r w:rsidR="00B22616" w:rsidRPr="00E85135">
        <w:rPr>
          <w:rFonts w:ascii="Arial Narrow" w:hAnsi="Arial Narrow"/>
        </w:rPr>
        <w:t xml:space="preserve"> Ensar Vakfı’na </w:t>
      </w:r>
      <w:r>
        <w:rPr>
          <w:rFonts w:ascii="Arial Narrow" w:hAnsi="Arial Narrow"/>
        </w:rPr>
        <w:t xml:space="preserve">bağış yapmak olduğu, </w:t>
      </w:r>
      <w:r w:rsidR="00B22616" w:rsidRPr="00E85135">
        <w:rPr>
          <w:rFonts w:ascii="Arial Narrow" w:hAnsi="Arial Narrow"/>
        </w:rPr>
        <w:t>kanuna aykırı hile yaparak bağışı vergilendirme dışı bırakmayı amaçladığı açıktır.</w:t>
      </w:r>
      <w:r w:rsidR="006553B4" w:rsidRPr="00E85135">
        <w:rPr>
          <w:rFonts w:ascii="Arial Narrow" w:hAnsi="Arial Narrow"/>
        </w:rPr>
        <w:t xml:space="preserve"> Buradaki amaç Başkent Gaz’ın bağış yaptığı tüm paranın gider gösterilerek daha az vergi ödemektir.</w:t>
      </w:r>
    </w:p>
    <w:p w:rsidR="00050466" w:rsidRPr="00E85135" w:rsidRDefault="00050466" w:rsidP="00C40B2D">
      <w:pPr>
        <w:rPr>
          <w:rFonts w:ascii="Arial Narrow" w:hAnsi="Arial Narrow"/>
        </w:rPr>
      </w:pPr>
      <w:r w:rsidRPr="00E85135">
        <w:rPr>
          <w:rFonts w:ascii="Arial Narrow" w:hAnsi="Arial Narrow"/>
        </w:rPr>
        <w:t xml:space="preserve">Şüpheliler hukuki yapıyı vergi kaçırmak için seçmiş ve sahte belge tanzim etmişlerdir. Bu yönüyle </w:t>
      </w:r>
      <w:proofErr w:type="spellStart"/>
      <w:r w:rsidRPr="00E85135">
        <w:rPr>
          <w:rFonts w:ascii="Arial Narrow" w:hAnsi="Arial Narrow"/>
        </w:rPr>
        <w:t>VUK’un</w:t>
      </w:r>
      <w:proofErr w:type="spellEnd"/>
      <w:r w:rsidRPr="00E85135">
        <w:rPr>
          <w:rFonts w:ascii="Arial Narrow" w:hAnsi="Arial Narrow"/>
        </w:rPr>
        <w:t xml:space="preserve"> 359.maddesinin “b” bendindeki suç oluşmuştur. </w:t>
      </w:r>
    </w:p>
    <w:p w:rsidR="00050466" w:rsidRPr="00E85135" w:rsidRDefault="00050466" w:rsidP="00C40B2D">
      <w:pPr>
        <w:rPr>
          <w:rFonts w:ascii="Arial Narrow" w:hAnsi="Arial Narrow"/>
        </w:rPr>
      </w:pPr>
      <w:r w:rsidRPr="00E85135">
        <w:rPr>
          <w:rFonts w:ascii="Arial Narrow" w:hAnsi="Arial Narrow"/>
        </w:rPr>
        <w:t xml:space="preserve">İlgili kanun maddesi şöyledir: </w:t>
      </w:r>
    </w:p>
    <w:p w:rsidR="00050466" w:rsidRPr="00E85135" w:rsidRDefault="00050466" w:rsidP="00C40B2D">
      <w:pPr>
        <w:ind w:left="708"/>
        <w:rPr>
          <w:rFonts w:ascii="Arial Narrow" w:hAnsi="Arial Narrow"/>
        </w:rPr>
      </w:pPr>
      <w:r w:rsidRPr="00E85135">
        <w:rPr>
          <w:rFonts w:ascii="Arial Narrow" w:hAnsi="Arial Narrow"/>
        </w:rPr>
        <w:t>“</w:t>
      </w:r>
      <w:r w:rsidR="00BA1152" w:rsidRPr="00E85135">
        <w:rPr>
          <w:rFonts w:ascii="Arial Narrow" w:hAnsi="Arial Narrow"/>
        </w:rPr>
        <w:t>Vergi kanunları uyarınca tutulan veya düzenlenen ve saklama ve ibraz mecburiyeti bulunan defter, kayıt ve belgeleri yok edenler veya defter sahifelerini yok ederek yerine başka yapraklar koyanlar veya hiç yaprak koymayanlar veya belgelerin asıl veya suretlerini tamamen veya kısmen sahte olarak düzenleyenler veya bu belgeleri kullananlar, üç yıldan beş yıla kadar hapis cezası ile cezalandırılır. Gerçek bir muamele veya durum olmadığı halde bunlar varmış gibi düzenlenen belge, sahte belgedir.”</w:t>
      </w:r>
    </w:p>
    <w:p w:rsidR="00BA1152" w:rsidRPr="00E85135" w:rsidRDefault="00BA1152" w:rsidP="00C40B2D">
      <w:pPr>
        <w:rPr>
          <w:rFonts w:ascii="Arial Narrow" w:hAnsi="Arial Narrow"/>
        </w:rPr>
      </w:pPr>
      <w:r w:rsidRPr="00E85135">
        <w:rPr>
          <w:rFonts w:ascii="Arial Narrow" w:hAnsi="Arial Narrow"/>
        </w:rPr>
        <w:t xml:space="preserve">Başkent Gaz gerçek bir durum olmadığı (Kızılay Derneği’ne bağış) halde varmış gibi belge düzenlemiş ve Kızılay Derneği’ne bağışta bulunmuştur. Oysaki buradaki amaç Ensar Vakfı’na bağış yapmaktır. Burada kanuni tanımı itibariyle düzenlenen sahte belge ile de elde edilmek istenen amaç “vergi </w:t>
      </w:r>
      <w:proofErr w:type="spellStart"/>
      <w:r w:rsidRPr="00E85135">
        <w:rPr>
          <w:rFonts w:ascii="Arial Narrow" w:hAnsi="Arial Narrow"/>
        </w:rPr>
        <w:t>kaçırmak”tır</w:t>
      </w:r>
      <w:proofErr w:type="spellEnd"/>
      <w:r w:rsidRPr="00E85135">
        <w:rPr>
          <w:rFonts w:ascii="Arial Narrow" w:hAnsi="Arial Narrow"/>
        </w:rPr>
        <w:t xml:space="preserve">. Bu yönüyle suçun unsurları oluşmuş olup; hakkında suç duyurusunda bulunulan </w:t>
      </w:r>
      <w:r w:rsidRPr="00E85135">
        <w:rPr>
          <w:rFonts w:ascii="Arial Narrow" w:hAnsi="Arial Narrow"/>
          <w:b/>
        </w:rPr>
        <w:t>Başkent Doğalgaz Dağıtım Gayrimenkul Yatırım Ortaklığı A.Ş.</w:t>
      </w:r>
      <w:r w:rsidRPr="00E85135">
        <w:rPr>
          <w:rFonts w:ascii="Arial Narrow" w:hAnsi="Arial Narrow"/>
        </w:rPr>
        <w:t>’</w:t>
      </w:r>
      <w:proofErr w:type="spellStart"/>
      <w:r w:rsidRPr="00E85135">
        <w:rPr>
          <w:rFonts w:ascii="Arial Narrow" w:hAnsi="Arial Narrow"/>
        </w:rPr>
        <w:t>nin</w:t>
      </w:r>
      <w:proofErr w:type="spellEnd"/>
      <w:r w:rsidRPr="00E85135">
        <w:rPr>
          <w:rFonts w:ascii="Arial Narrow" w:hAnsi="Arial Narrow"/>
        </w:rPr>
        <w:t xml:space="preserve"> suça konu işlemi tesis eden ve sorumluluğu tespit edilecek yönetim kurulu üyeleri, genel müdür, diğer yetkililer ve denetçilerinin tespiti ile cezalandırılması gerekmektedir. </w:t>
      </w:r>
    </w:p>
    <w:p w:rsidR="00BA1152" w:rsidRPr="00E85135" w:rsidRDefault="00BA1152" w:rsidP="00C40B2D">
      <w:pPr>
        <w:rPr>
          <w:rFonts w:ascii="Arial Narrow" w:hAnsi="Arial Narrow"/>
          <w:b/>
        </w:rPr>
      </w:pPr>
      <w:r w:rsidRPr="00E85135">
        <w:rPr>
          <w:rFonts w:ascii="Arial Narrow" w:hAnsi="Arial Narrow"/>
          <w:b/>
        </w:rPr>
        <w:t>Türkiye Kızılay Derneği Yö</w:t>
      </w:r>
      <w:r w:rsidR="00DF38A6" w:rsidRPr="00E85135">
        <w:rPr>
          <w:rFonts w:ascii="Arial Narrow" w:hAnsi="Arial Narrow"/>
          <w:b/>
        </w:rPr>
        <w:t>nünden Vergi Usul Kanunu MD. 359’da</w:t>
      </w:r>
      <w:r w:rsidRPr="00E85135">
        <w:rPr>
          <w:rFonts w:ascii="Arial Narrow" w:hAnsi="Arial Narrow"/>
          <w:b/>
        </w:rPr>
        <w:t xml:space="preserve"> ve Türk Ceza Kanunun MD 238’de Düzenlenen Suçun Değerlendirilmesi</w:t>
      </w:r>
    </w:p>
    <w:p w:rsidR="00BA1152" w:rsidRPr="00E85135" w:rsidRDefault="00BA1152" w:rsidP="00C40B2D">
      <w:pPr>
        <w:rPr>
          <w:rFonts w:ascii="Arial Narrow" w:hAnsi="Arial Narrow"/>
        </w:rPr>
      </w:pPr>
      <w:r w:rsidRPr="00E85135">
        <w:rPr>
          <w:rFonts w:ascii="Arial Narrow" w:hAnsi="Arial Narrow"/>
        </w:rPr>
        <w:lastRenderedPageBreak/>
        <w:t xml:space="preserve">Suç duyurusuna konu vergi kaçaklığı işlemi gerçekleştirilirken Türkiye Kızılay Derneği yönetici ve sorumluları bu durumun “vergi kaçakçılığı” suçu olduğunu bilmelerine rağmen sözde bağışı geri çevirmemiş, bu yönde bir ihbarda bulunmamıştır. Bu yönüyle iki ayrı suç oluşmuştur: </w:t>
      </w:r>
    </w:p>
    <w:p w:rsidR="00DF38A6" w:rsidRPr="00E85135" w:rsidRDefault="00BA1152" w:rsidP="00C40B2D">
      <w:pPr>
        <w:rPr>
          <w:rFonts w:ascii="Arial Narrow" w:hAnsi="Arial Narrow"/>
        </w:rPr>
      </w:pPr>
      <w:r w:rsidRPr="00E85135">
        <w:rPr>
          <w:rFonts w:ascii="Arial Narrow" w:hAnsi="Arial Narrow"/>
          <w:b/>
        </w:rPr>
        <w:t xml:space="preserve">İlk olarak </w:t>
      </w:r>
      <w:proofErr w:type="spellStart"/>
      <w:r w:rsidRPr="00E85135">
        <w:rPr>
          <w:rFonts w:ascii="Arial Narrow" w:hAnsi="Arial Narrow"/>
          <w:b/>
        </w:rPr>
        <w:t>VUK’un</w:t>
      </w:r>
      <w:proofErr w:type="spellEnd"/>
      <w:r w:rsidRPr="00E85135">
        <w:rPr>
          <w:rFonts w:ascii="Arial Narrow" w:hAnsi="Arial Narrow"/>
          <w:b/>
        </w:rPr>
        <w:t xml:space="preserve"> 3</w:t>
      </w:r>
      <w:r w:rsidR="00A11410" w:rsidRPr="00E85135">
        <w:rPr>
          <w:rFonts w:ascii="Arial Narrow" w:hAnsi="Arial Narrow"/>
          <w:b/>
        </w:rPr>
        <w:t>59.maddesinin b bendinde</w:t>
      </w:r>
      <w:r w:rsidRPr="00E85135">
        <w:rPr>
          <w:rFonts w:ascii="Arial Narrow" w:hAnsi="Arial Narrow"/>
          <w:b/>
        </w:rPr>
        <w:t xml:space="preserve"> düzenlenen</w:t>
      </w:r>
      <w:r w:rsidR="00A11410" w:rsidRPr="00E85135">
        <w:rPr>
          <w:rFonts w:ascii="Arial Narrow" w:hAnsi="Arial Narrow"/>
          <w:b/>
        </w:rPr>
        <w:t xml:space="preserve"> vergi kaçaklığı suçudur.</w:t>
      </w:r>
      <w:r w:rsidR="00A11410" w:rsidRPr="00E85135">
        <w:rPr>
          <w:rFonts w:ascii="Arial Narrow" w:hAnsi="Arial Narrow"/>
        </w:rPr>
        <w:t xml:space="preserve"> Türkiye Kızılay Derneği suça iştirak ve suçu bildirmeyen sorumluluğu tespit edilecek yönetim kurulu üyeleri, genel müdür, diğer yetkililer ve denetçiler</w:t>
      </w:r>
      <w:r w:rsidR="00DF38A6" w:rsidRPr="00E85135">
        <w:rPr>
          <w:rFonts w:ascii="Arial Narrow" w:hAnsi="Arial Narrow"/>
        </w:rPr>
        <w:t xml:space="preserve">in vergi kaçaklığı suçundan cezalandırılması gerekmektedir. </w:t>
      </w:r>
    </w:p>
    <w:p w:rsidR="00DF38A6" w:rsidRPr="00E85135" w:rsidRDefault="00DF38A6" w:rsidP="00C40B2D">
      <w:pPr>
        <w:rPr>
          <w:rFonts w:ascii="Arial Narrow" w:hAnsi="Arial Narrow"/>
        </w:rPr>
      </w:pPr>
      <w:r w:rsidRPr="00E85135">
        <w:rPr>
          <w:rFonts w:ascii="Arial Narrow" w:hAnsi="Arial Narrow"/>
        </w:rPr>
        <w:t>Türk Cez</w:t>
      </w:r>
      <w:r w:rsidR="00C40B2D">
        <w:rPr>
          <w:rFonts w:ascii="Arial Narrow" w:hAnsi="Arial Narrow"/>
        </w:rPr>
        <w:t>a</w:t>
      </w:r>
      <w:r w:rsidRPr="00E85135">
        <w:rPr>
          <w:rFonts w:ascii="Arial Narrow" w:hAnsi="Arial Narrow"/>
        </w:rPr>
        <w:t xml:space="preserve"> Kanunu’nun “Suça İştirak” başlıklı dördün bölümünde TCK 27.maddesi “Suçun kanuni tanımında yer alan fiili birlikte gerçekleştiren kişilerden her biri, fail olarak sorumlu olur.” </w:t>
      </w:r>
      <w:r w:rsidR="00AC27C4" w:rsidRPr="00E85135">
        <w:rPr>
          <w:rFonts w:ascii="Arial Narrow" w:hAnsi="Arial Narrow"/>
        </w:rPr>
        <w:t>h</w:t>
      </w:r>
      <w:r w:rsidRPr="00E85135">
        <w:rPr>
          <w:rFonts w:ascii="Arial Narrow" w:hAnsi="Arial Narrow"/>
        </w:rPr>
        <w:t xml:space="preserve">ükmünü içermektedir. </w:t>
      </w:r>
    </w:p>
    <w:p w:rsidR="00AC27C4" w:rsidRPr="00E85135" w:rsidRDefault="00AC27C4" w:rsidP="00C40B2D">
      <w:pPr>
        <w:rPr>
          <w:rFonts w:ascii="Arial Narrow" w:hAnsi="Arial Narrow"/>
        </w:rPr>
      </w:pPr>
      <w:proofErr w:type="spellStart"/>
      <w:r w:rsidRPr="00E85135">
        <w:rPr>
          <w:rFonts w:ascii="Arial Narrow" w:hAnsi="Arial Narrow"/>
        </w:rPr>
        <w:t>VUK’da</w:t>
      </w:r>
      <w:proofErr w:type="spellEnd"/>
      <w:r w:rsidRPr="00E85135">
        <w:rPr>
          <w:rFonts w:ascii="Arial Narrow" w:hAnsi="Arial Narrow"/>
        </w:rPr>
        <w:t xml:space="preserve"> 2008 yılında, 5728 sayılı Kanun'la yapılan değişiklik sonrasında 3</w:t>
      </w:r>
      <w:r w:rsidR="009F6D99">
        <w:rPr>
          <w:rFonts w:ascii="Arial Narrow" w:hAnsi="Arial Narrow"/>
        </w:rPr>
        <w:t>60.</w:t>
      </w:r>
      <w:r w:rsidRPr="00E85135">
        <w:rPr>
          <w:rFonts w:ascii="Arial Narrow" w:hAnsi="Arial Narrow"/>
        </w:rPr>
        <w:t xml:space="preserve"> madde hükmü şöyledir; "359'uncu maddede yazılı suçların işlenişine iştirak eden suç ortaklarının bu suçların işlenmesinde menfaatinin bulunmaması halinde, Türk Ceza Kanunu'nun suça iştirak hükümlerine göre hakkında verilecek cezanın yarısı indirilir."</w:t>
      </w:r>
    </w:p>
    <w:p w:rsidR="00AC27C4" w:rsidRPr="00E85135" w:rsidRDefault="00AC27C4" w:rsidP="00C40B2D">
      <w:pPr>
        <w:rPr>
          <w:rFonts w:ascii="Arial Narrow" w:hAnsi="Arial Narrow"/>
        </w:rPr>
      </w:pPr>
      <w:r w:rsidRPr="00E85135">
        <w:rPr>
          <w:rFonts w:ascii="Arial Narrow" w:hAnsi="Arial Narrow"/>
        </w:rPr>
        <w:t>Bu düzenleme, çeşitli kanunlarda ceza hükümleri içeren düzenlemelerin Türk Ceza Kanunu’na uyumunu sağlamak amacıyla yapılmıştır. Yukarıda belirtildiği üzere, bu düzenleme öncesi madde "iştirak suçlan" başlığını taşımakta ve iştirak suçuna katılanlara hükmolu</w:t>
      </w:r>
      <w:r w:rsidR="00E85135" w:rsidRPr="00E85135">
        <w:rPr>
          <w:rFonts w:ascii="Arial Narrow" w:hAnsi="Arial Narrow"/>
        </w:rPr>
        <w:t>nacak cezaları düzenlemekteydi.</w:t>
      </w:r>
    </w:p>
    <w:p w:rsidR="00AC27C4" w:rsidRPr="00E85135" w:rsidRDefault="00AC27C4" w:rsidP="00C40B2D">
      <w:pPr>
        <w:rPr>
          <w:rFonts w:ascii="Arial Narrow" w:hAnsi="Arial Narrow"/>
        </w:rPr>
      </w:pPr>
      <w:r w:rsidRPr="00E85135">
        <w:rPr>
          <w:rFonts w:ascii="Arial Narrow" w:hAnsi="Arial Narrow"/>
        </w:rPr>
        <w:t xml:space="preserve">Bu düzenleme sonrasında kaçakçılık suçuna "iştirak" edilmesi cezasız bırakılmamıştır. Yalnızca bu konu ile ilgili hükümler Vergi Usul Kanunu yerine TCK'da düzenlenirken </w:t>
      </w:r>
      <w:proofErr w:type="spellStart"/>
      <w:r w:rsidRPr="00E85135">
        <w:rPr>
          <w:rFonts w:ascii="Arial Narrow" w:hAnsi="Arial Narrow"/>
        </w:rPr>
        <w:t>VUK'da</w:t>
      </w:r>
      <w:proofErr w:type="spellEnd"/>
      <w:r w:rsidRPr="00E85135">
        <w:rPr>
          <w:rFonts w:ascii="Arial Narrow" w:hAnsi="Arial Narrow"/>
        </w:rPr>
        <w:t xml:space="preserve"> maddi menfaatin olmaması halinde indirim uygulaması ile ilgili özel bir hükme yer verilmiştir. İştirak durumunda art</w:t>
      </w:r>
      <w:r w:rsidR="00E85135" w:rsidRPr="00E85135">
        <w:rPr>
          <w:rFonts w:ascii="Arial Narrow" w:hAnsi="Arial Narrow"/>
        </w:rPr>
        <w:t xml:space="preserve">ık maddi menfaat aranmamaktadır. </w:t>
      </w:r>
    </w:p>
    <w:p w:rsidR="00E85135" w:rsidRPr="00E85135" w:rsidRDefault="00E85135" w:rsidP="00C40B2D">
      <w:pPr>
        <w:rPr>
          <w:rFonts w:ascii="Arial Narrow" w:hAnsi="Arial Narrow"/>
        </w:rPr>
      </w:pPr>
      <w:r w:rsidRPr="00E85135">
        <w:rPr>
          <w:rFonts w:ascii="Arial Narrow" w:hAnsi="Arial Narrow"/>
        </w:rPr>
        <w:t>İştirak suçu yönünden Türkiye Kızılay Derneği’nden suçu işleyen şüphelilerin maddi bi</w:t>
      </w:r>
      <w:r w:rsidR="009F6D99">
        <w:rPr>
          <w:rFonts w:ascii="Arial Narrow" w:hAnsi="Arial Narrow"/>
        </w:rPr>
        <w:t xml:space="preserve">r menfaat edip etmediği hususu </w:t>
      </w:r>
      <w:r w:rsidRPr="00E85135">
        <w:rPr>
          <w:rFonts w:ascii="Arial Narrow" w:hAnsi="Arial Narrow"/>
        </w:rPr>
        <w:t xml:space="preserve">savcılığın yapacağı araştırma ile ortaya çıkacaktır. </w:t>
      </w:r>
    </w:p>
    <w:p w:rsidR="00BA1152" w:rsidRPr="00E85135" w:rsidRDefault="00E85135" w:rsidP="00C40B2D">
      <w:pPr>
        <w:rPr>
          <w:rFonts w:ascii="Arial Narrow" w:hAnsi="Arial Narrow"/>
        </w:rPr>
      </w:pPr>
      <w:r w:rsidRPr="00E85135">
        <w:rPr>
          <w:rFonts w:ascii="Arial Narrow" w:hAnsi="Arial Narrow"/>
          <w:b/>
        </w:rPr>
        <w:t xml:space="preserve">İkinci olarak TCK’nın 238.maddesinde düzenlenen suçu bildirmeme suçudur. </w:t>
      </w:r>
      <w:r w:rsidRPr="00E85135">
        <w:rPr>
          <w:rFonts w:ascii="Arial Narrow" w:hAnsi="Arial Narrow"/>
        </w:rPr>
        <w:t xml:space="preserve"> TCK’nın 238.</w:t>
      </w:r>
      <w:r w:rsidR="009F6D99">
        <w:rPr>
          <w:rFonts w:ascii="Arial Narrow" w:hAnsi="Arial Narrow"/>
        </w:rPr>
        <w:t xml:space="preserve"> </w:t>
      </w:r>
      <w:r w:rsidRPr="00E85135">
        <w:rPr>
          <w:rFonts w:ascii="Arial Narrow" w:hAnsi="Arial Narrow"/>
        </w:rPr>
        <w:t xml:space="preserve">maddesinin 1.fıkrası “İşlenmekte olan bir suçu yetkili makamlara bildirmeyen kişi, bir yıla kadar hapis cezası ile cezalandırılır.” </w:t>
      </w:r>
      <w:r w:rsidR="009F6D99">
        <w:rPr>
          <w:rFonts w:ascii="Arial Narrow" w:hAnsi="Arial Narrow"/>
        </w:rPr>
        <w:t>h</w:t>
      </w:r>
      <w:r w:rsidRPr="00E85135">
        <w:rPr>
          <w:rFonts w:ascii="Arial Narrow" w:hAnsi="Arial Narrow"/>
        </w:rPr>
        <w:t xml:space="preserve">ükmünü içermektedir. 278. maddede tanımlanan suçun konusunu oluşturan suçu işleyen veya bu suçun işlenmesine iştirak eden kişinin 278. maddede tanımlanan suçun faili olamayacağı izahtan varestedir. İş bu dosya kapsamında savcılık makamlarınca yapılacak araştırma neticesinde suça iştirak etmemekle birlikte suçu görmesine rağmen bu konuda yetkili makamlara bildirimde bulunmayan varsa tespit edilecek şüphelilerin de bu suç kapsamında </w:t>
      </w:r>
      <w:r w:rsidR="00BB2101">
        <w:rPr>
          <w:rFonts w:ascii="Arial Narrow" w:hAnsi="Arial Narrow"/>
        </w:rPr>
        <w:t>cezalandırılması gerekmektedir.</w:t>
      </w:r>
    </w:p>
    <w:p w:rsidR="00E85135" w:rsidRPr="00E85135" w:rsidRDefault="00E85135" w:rsidP="00C40B2D">
      <w:pPr>
        <w:rPr>
          <w:rFonts w:ascii="Arial Narrow" w:hAnsi="Arial Narrow"/>
          <w:b/>
          <w:u w:val="single"/>
        </w:rPr>
      </w:pPr>
      <w:r w:rsidRPr="00E85135">
        <w:rPr>
          <w:rFonts w:ascii="Arial Narrow" w:hAnsi="Arial Narrow"/>
          <w:b/>
          <w:u w:val="single"/>
        </w:rPr>
        <w:t>Sonuç</w:t>
      </w:r>
      <w:r w:rsidRPr="00E85135">
        <w:rPr>
          <w:rFonts w:ascii="Arial Narrow" w:hAnsi="Arial Narrow"/>
          <w:b/>
          <w:u w:val="single"/>
        </w:rPr>
        <w:tab/>
      </w:r>
      <w:r w:rsidRPr="00E85135">
        <w:rPr>
          <w:rFonts w:ascii="Arial Narrow" w:hAnsi="Arial Narrow"/>
          <w:b/>
          <w:u w:val="single"/>
        </w:rPr>
        <w:tab/>
      </w:r>
      <w:r w:rsidRPr="00E85135">
        <w:rPr>
          <w:rFonts w:ascii="Arial Narrow" w:hAnsi="Arial Narrow"/>
          <w:b/>
          <w:u w:val="single"/>
        </w:rPr>
        <w:tab/>
        <w:t>:</w:t>
      </w:r>
    </w:p>
    <w:p w:rsidR="00E85135" w:rsidRPr="00BB2101" w:rsidRDefault="00E85135" w:rsidP="00C40B2D">
      <w:pPr>
        <w:rPr>
          <w:rFonts w:ascii="Arial Narrow" w:hAnsi="Arial Narrow"/>
          <w:b/>
        </w:rPr>
      </w:pPr>
      <w:r w:rsidRPr="00BB2101">
        <w:rPr>
          <w:rFonts w:ascii="Arial Narrow" w:hAnsi="Arial Narrow"/>
          <w:b/>
        </w:rPr>
        <w:t xml:space="preserve">Yukarıda açıklanan ve </w:t>
      </w:r>
      <w:proofErr w:type="spellStart"/>
      <w:r w:rsidRPr="00BB2101">
        <w:rPr>
          <w:rFonts w:ascii="Arial Narrow" w:hAnsi="Arial Narrow"/>
          <w:b/>
        </w:rPr>
        <w:t>re’sen</w:t>
      </w:r>
      <w:proofErr w:type="spellEnd"/>
      <w:r w:rsidRPr="00BB2101">
        <w:rPr>
          <w:rFonts w:ascii="Arial Narrow" w:hAnsi="Arial Narrow"/>
          <w:b/>
        </w:rPr>
        <w:t xml:space="preserve"> nazara alınacak diğer nedenlerle; </w:t>
      </w:r>
    </w:p>
    <w:p w:rsidR="00E85135" w:rsidRPr="00E85135" w:rsidRDefault="00E85135" w:rsidP="00C40B2D">
      <w:pPr>
        <w:rPr>
          <w:rFonts w:ascii="Arial Narrow" w:hAnsi="Arial Narrow"/>
        </w:rPr>
      </w:pPr>
      <w:r w:rsidRPr="00E85135">
        <w:rPr>
          <w:rFonts w:ascii="Arial Narrow" w:hAnsi="Arial Narrow"/>
        </w:rPr>
        <w:t xml:space="preserve">1-Etkili bir soruşturma yürütülerek; </w:t>
      </w:r>
      <w:r w:rsidRPr="00E85135">
        <w:rPr>
          <w:rFonts w:ascii="Arial Narrow" w:hAnsi="Arial Narrow"/>
          <w:b/>
        </w:rPr>
        <w:t>Başkent Doğalgaz Dağıtım Gayrimenkul Yatırım Ortaklığı A.Ş.</w:t>
      </w:r>
      <w:r w:rsidRPr="00E85135">
        <w:rPr>
          <w:rFonts w:ascii="Arial Narrow" w:hAnsi="Arial Narrow"/>
        </w:rPr>
        <w:t>’</w:t>
      </w:r>
      <w:proofErr w:type="spellStart"/>
      <w:r w:rsidRPr="00E85135">
        <w:rPr>
          <w:rFonts w:ascii="Arial Narrow" w:hAnsi="Arial Narrow"/>
        </w:rPr>
        <w:t>nin</w:t>
      </w:r>
      <w:proofErr w:type="spellEnd"/>
      <w:r w:rsidRPr="00E85135">
        <w:rPr>
          <w:rFonts w:ascii="Arial Narrow" w:hAnsi="Arial Narrow"/>
        </w:rPr>
        <w:t xml:space="preserve"> suça konu işlemi tesis eden ve sorumluluğu tespit edilecek yönetim kurulu üyeleri, genel müdür, diğer yetkililer ve denetçilerinin Vergi Usul Kanun’unun 359.madde hükmü uyarınca,</w:t>
      </w:r>
    </w:p>
    <w:p w:rsidR="00E85135" w:rsidRPr="00E85135" w:rsidRDefault="00E85135" w:rsidP="00C40B2D">
      <w:pPr>
        <w:rPr>
          <w:rFonts w:ascii="Arial Narrow" w:hAnsi="Arial Narrow"/>
        </w:rPr>
      </w:pPr>
      <w:r w:rsidRPr="00E85135">
        <w:rPr>
          <w:rFonts w:ascii="Arial Narrow" w:hAnsi="Arial Narrow"/>
        </w:rPr>
        <w:t>2-</w:t>
      </w:r>
      <w:r w:rsidRPr="00E85135">
        <w:rPr>
          <w:rFonts w:ascii="Arial Narrow" w:hAnsi="Arial Narrow"/>
          <w:b/>
        </w:rPr>
        <w:t xml:space="preserve"> Türkiye Kızılay Derneği</w:t>
      </w:r>
      <w:r w:rsidRPr="00E85135">
        <w:rPr>
          <w:rFonts w:ascii="Arial Narrow" w:hAnsi="Arial Narrow"/>
        </w:rPr>
        <w:t>’nin suça konu işleme iştirak eden ve sorumluluğu tespit edilecek yönetim kurulu üyeleri, genel müdür, diğer yetkililer ve denetçilerinin Vergi Usul Kanun’unun 359.madde hükmü uyarınca</w:t>
      </w:r>
    </w:p>
    <w:p w:rsidR="00E85135" w:rsidRPr="00E85135" w:rsidRDefault="00E85135" w:rsidP="00C40B2D">
      <w:pPr>
        <w:rPr>
          <w:rFonts w:ascii="Arial Narrow" w:hAnsi="Arial Narrow"/>
        </w:rPr>
      </w:pPr>
      <w:r w:rsidRPr="00E85135">
        <w:rPr>
          <w:rFonts w:ascii="Arial Narrow" w:hAnsi="Arial Narrow"/>
        </w:rPr>
        <w:t xml:space="preserve">3- </w:t>
      </w:r>
      <w:r w:rsidRPr="00E85135">
        <w:rPr>
          <w:rFonts w:ascii="Arial Narrow" w:hAnsi="Arial Narrow"/>
          <w:b/>
        </w:rPr>
        <w:t>Türkiye Kızılay Derneği</w:t>
      </w:r>
      <w:r w:rsidRPr="00E85135">
        <w:rPr>
          <w:rFonts w:ascii="Arial Narrow" w:hAnsi="Arial Narrow"/>
        </w:rPr>
        <w:t>’nin suça konu işleme iştirak etmemekle birlikte suçu bildirmeyen ve sorumluluğu tespit edilecek yönetim kurulu üyeleri, genel müdür, diğer yetkililer ve denetçilerinin Vergi Usul Kanun’unun 359.madde hükmü uyarınca,</w:t>
      </w:r>
    </w:p>
    <w:p w:rsidR="00E85135" w:rsidRPr="00E85135" w:rsidRDefault="00E85135" w:rsidP="00C40B2D">
      <w:pPr>
        <w:rPr>
          <w:rFonts w:ascii="Arial Narrow" w:hAnsi="Arial Narrow"/>
        </w:rPr>
      </w:pPr>
      <w:r w:rsidRPr="00E85135">
        <w:rPr>
          <w:rFonts w:ascii="Arial Narrow" w:hAnsi="Arial Narrow"/>
        </w:rPr>
        <w:t xml:space="preserve">Cezalandırılması için </w:t>
      </w:r>
      <w:r w:rsidRPr="00BB2101">
        <w:rPr>
          <w:rFonts w:ascii="Arial Narrow" w:hAnsi="Arial Narrow"/>
          <w:b/>
        </w:rPr>
        <w:t>KAMU DAVASI</w:t>
      </w:r>
      <w:r w:rsidRPr="00E85135">
        <w:rPr>
          <w:rFonts w:ascii="Arial Narrow" w:hAnsi="Arial Narrow"/>
        </w:rPr>
        <w:t xml:space="preserve"> açılmasını ihbarda bulunan </w:t>
      </w:r>
      <w:r w:rsidR="00CD213E">
        <w:rPr>
          <w:rFonts w:ascii="Arial Narrow" w:hAnsi="Arial Narrow"/>
        </w:rPr>
        <w:t>olarak ve kamuoyu adına talep ederim</w:t>
      </w:r>
      <w:r w:rsidRPr="00E85135">
        <w:rPr>
          <w:rFonts w:ascii="Arial Narrow" w:hAnsi="Arial Narrow"/>
        </w:rPr>
        <w:t xml:space="preserve">. </w:t>
      </w:r>
    </w:p>
    <w:p w:rsidR="00500B46" w:rsidRDefault="00CD213E" w:rsidP="00C40B2D">
      <w:pPr>
        <w:rPr>
          <w:rFonts w:ascii="Arial Narrow" w:hAnsi="Arial Narrow"/>
          <w:b/>
        </w:rPr>
      </w:pPr>
      <w:r>
        <w:rPr>
          <w:rFonts w:ascii="Arial Narrow" w:hAnsi="Arial Narrow"/>
          <w:b/>
        </w:rPr>
        <w:t xml:space="preserve">Ad- </w:t>
      </w:r>
      <w:proofErr w:type="spellStart"/>
      <w:r>
        <w:rPr>
          <w:rFonts w:ascii="Arial Narrow" w:hAnsi="Arial Narrow"/>
          <w:b/>
        </w:rPr>
        <w:t>Soyad</w:t>
      </w:r>
      <w:proofErr w:type="spellEnd"/>
      <w:r>
        <w:rPr>
          <w:rFonts w:ascii="Arial Narrow" w:hAnsi="Arial Narrow"/>
          <w:b/>
        </w:rPr>
        <w:t xml:space="preserve"> </w:t>
      </w:r>
    </w:p>
    <w:p w:rsidR="00CD213E" w:rsidRDefault="00CD213E" w:rsidP="00C40B2D">
      <w:pPr>
        <w:rPr>
          <w:rFonts w:ascii="Arial Narrow" w:hAnsi="Arial Narrow"/>
          <w:b/>
        </w:rPr>
      </w:pPr>
      <w:r>
        <w:rPr>
          <w:rFonts w:ascii="Arial Narrow" w:hAnsi="Arial Narrow"/>
          <w:b/>
        </w:rPr>
        <w:t>İmza</w:t>
      </w:r>
    </w:p>
    <w:p w:rsidR="00C40B2D" w:rsidRDefault="00C40B2D" w:rsidP="00C40B2D">
      <w:pPr>
        <w:rPr>
          <w:rFonts w:ascii="Arial Narrow" w:hAnsi="Arial Narrow"/>
          <w:b/>
        </w:rPr>
      </w:pPr>
    </w:p>
    <w:p w:rsidR="00C40B2D" w:rsidRDefault="00C40B2D" w:rsidP="00C40B2D">
      <w:pPr>
        <w:rPr>
          <w:rFonts w:ascii="Arial Narrow" w:hAnsi="Arial Narrow"/>
          <w:b/>
        </w:rPr>
      </w:pPr>
    </w:p>
    <w:p w:rsidR="00C40B2D" w:rsidRDefault="00C40B2D" w:rsidP="00C40B2D">
      <w:pPr>
        <w:rPr>
          <w:rFonts w:ascii="Arial Narrow" w:hAnsi="Arial Narrow"/>
          <w:b/>
        </w:rPr>
      </w:pPr>
    </w:p>
    <w:p w:rsidR="00C40B2D" w:rsidRDefault="00C40B2D" w:rsidP="00C40B2D">
      <w:pPr>
        <w:rPr>
          <w:rFonts w:ascii="Arial Narrow" w:hAnsi="Arial Narrow"/>
          <w:b/>
        </w:rPr>
      </w:pPr>
      <w:r>
        <w:rPr>
          <w:rFonts w:ascii="Arial Narrow" w:hAnsi="Arial Narrow"/>
          <w:b/>
        </w:rPr>
        <w:t xml:space="preserve">Ek </w:t>
      </w:r>
      <w:proofErr w:type="gramStart"/>
      <w:r>
        <w:rPr>
          <w:rFonts w:ascii="Arial Narrow" w:hAnsi="Arial Narrow"/>
          <w:b/>
        </w:rPr>
        <w:t>1 :</w:t>
      </w:r>
      <w:proofErr w:type="gramEnd"/>
    </w:p>
    <w:p w:rsidR="00C40B2D" w:rsidRDefault="00C40B2D" w:rsidP="00C40B2D">
      <w:pPr>
        <w:rPr>
          <w:rFonts w:ascii="Arial Narrow" w:hAnsi="Arial Narrow"/>
          <w:b/>
        </w:rPr>
      </w:pPr>
      <w:r>
        <w:rPr>
          <w:rFonts w:ascii="Arial Narrow" w:hAnsi="Arial Narrow"/>
          <w:b/>
          <w:noProof/>
        </w:rPr>
        <w:drawing>
          <wp:inline distT="0" distB="0" distL="0" distR="0">
            <wp:extent cx="5294405" cy="6370983"/>
            <wp:effectExtent l="0" t="0" r="0" b="0"/>
            <wp:docPr id="1" name="Resim 1"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1.jpeg"/>
                    <pic:cNvPicPr/>
                  </pic:nvPicPr>
                  <pic:blipFill>
                    <a:blip r:embed="rId7">
                      <a:extLst>
                        <a:ext uri="{28A0092B-C50C-407E-A947-70E740481C1C}">
                          <a14:useLocalDpi xmlns:a14="http://schemas.microsoft.com/office/drawing/2010/main" val="0"/>
                        </a:ext>
                      </a:extLst>
                    </a:blip>
                    <a:stretch>
                      <a:fillRect/>
                    </a:stretch>
                  </pic:blipFill>
                  <pic:spPr>
                    <a:xfrm>
                      <a:off x="0" y="0"/>
                      <a:ext cx="5298093" cy="6375421"/>
                    </a:xfrm>
                    <a:prstGeom prst="rect">
                      <a:avLst/>
                    </a:prstGeom>
                  </pic:spPr>
                </pic:pic>
              </a:graphicData>
            </a:graphic>
          </wp:inline>
        </w:drawing>
      </w:r>
    </w:p>
    <w:p w:rsidR="00C40B2D" w:rsidRDefault="00C40B2D" w:rsidP="00C40B2D">
      <w:pPr>
        <w:rPr>
          <w:rFonts w:ascii="Arial Narrow" w:hAnsi="Arial Narrow"/>
          <w:b/>
        </w:rPr>
      </w:pPr>
    </w:p>
    <w:p w:rsidR="00C40B2D" w:rsidRDefault="00C40B2D" w:rsidP="00C40B2D">
      <w:pPr>
        <w:rPr>
          <w:rFonts w:ascii="Arial Narrow" w:hAnsi="Arial Narrow"/>
          <w:b/>
        </w:rPr>
      </w:pPr>
    </w:p>
    <w:p w:rsidR="00C40B2D" w:rsidRDefault="00C40B2D" w:rsidP="00C40B2D">
      <w:pPr>
        <w:rPr>
          <w:rFonts w:ascii="Arial Narrow" w:hAnsi="Arial Narrow"/>
          <w:b/>
        </w:rPr>
      </w:pPr>
    </w:p>
    <w:p w:rsidR="00C40B2D" w:rsidRDefault="00C40B2D" w:rsidP="00C40B2D">
      <w:pPr>
        <w:rPr>
          <w:rFonts w:ascii="Arial Narrow" w:hAnsi="Arial Narrow"/>
          <w:b/>
        </w:rPr>
      </w:pPr>
    </w:p>
    <w:p w:rsidR="00C40B2D" w:rsidRDefault="00C40B2D" w:rsidP="00C40B2D">
      <w:pPr>
        <w:rPr>
          <w:rFonts w:ascii="Arial Narrow" w:hAnsi="Arial Narrow"/>
          <w:b/>
        </w:rPr>
      </w:pPr>
    </w:p>
    <w:p w:rsidR="00C40B2D" w:rsidRDefault="00C40B2D" w:rsidP="00C40B2D">
      <w:pPr>
        <w:rPr>
          <w:rFonts w:ascii="Arial Narrow" w:hAnsi="Arial Narrow"/>
          <w:b/>
        </w:rPr>
      </w:pPr>
    </w:p>
    <w:p w:rsidR="00C40B2D" w:rsidRDefault="00C40B2D" w:rsidP="00C40B2D">
      <w:pPr>
        <w:rPr>
          <w:rFonts w:ascii="Arial Narrow" w:hAnsi="Arial Narrow"/>
          <w:b/>
        </w:rPr>
      </w:pPr>
    </w:p>
    <w:p w:rsidR="00C40B2D" w:rsidRDefault="00C40B2D" w:rsidP="00C40B2D">
      <w:pPr>
        <w:rPr>
          <w:rFonts w:ascii="Arial Narrow" w:hAnsi="Arial Narrow"/>
          <w:b/>
        </w:rPr>
      </w:pPr>
    </w:p>
    <w:p w:rsidR="00C40B2D" w:rsidRDefault="00C40B2D" w:rsidP="00C40B2D">
      <w:pPr>
        <w:rPr>
          <w:rFonts w:ascii="Arial Narrow" w:hAnsi="Arial Narrow"/>
          <w:b/>
        </w:rPr>
      </w:pPr>
      <w:r>
        <w:rPr>
          <w:rFonts w:ascii="Arial Narrow" w:hAnsi="Arial Narrow"/>
          <w:b/>
        </w:rPr>
        <w:t xml:space="preserve">Ek </w:t>
      </w:r>
      <w:proofErr w:type="gramStart"/>
      <w:r>
        <w:rPr>
          <w:rFonts w:ascii="Arial Narrow" w:hAnsi="Arial Narrow"/>
          <w:b/>
        </w:rPr>
        <w:t xml:space="preserve">2 </w:t>
      </w:r>
      <w:r>
        <w:rPr>
          <w:rFonts w:ascii="Arial Narrow" w:hAnsi="Arial Narrow"/>
          <w:b/>
        </w:rPr>
        <w:t>:</w:t>
      </w:r>
      <w:proofErr w:type="gramEnd"/>
    </w:p>
    <w:p w:rsidR="00C40B2D" w:rsidRDefault="00C40B2D" w:rsidP="00C40B2D">
      <w:pPr>
        <w:rPr>
          <w:rFonts w:ascii="Arial Narrow" w:hAnsi="Arial Narrow"/>
          <w:b/>
        </w:rPr>
      </w:pPr>
    </w:p>
    <w:p w:rsidR="00C40B2D" w:rsidRPr="00500B46" w:rsidRDefault="00C40B2D" w:rsidP="00C40B2D">
      <w:pPr>
        <w:rPr>
          <w:rFonts w:ascii="Arial Narrow" w:hAnsi="Arial Narrow"/>
          <w:b/>
        </w:rPr>
      </w:pPr>
      <w:r>
        <w:rPr>
          <w:rFonts w:ascii="Arial Narrow" w:hAnsi="Arial Narrow"/>
          <w:b/>
          <w:noProof/>
        </w:rPr>
        <w:drawing>
          <wp:inline distT="0" distB="0" distL="0" distR="0">
            <wp:extent cx="5760720" cy="3240405"/>
            <wp:effectExtent l="0" t="0" r="0" b="0"/>
            <wp:docPr id="2" name="Resim 2" descr="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2.jpg"/>
                    <pic:cNvPicPr/>
                  </pic:nvPicPr>
                  <pic:blipFill>
                    <a:blip r:embed="rId8">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bookmarkEnd w:id="0"/>
    </w:p>
    <w:sectPr w:rsidR="00C40B2D" w:rsidRPr="00500B46" w:rsidSect="000C7E7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4E2" w:rsidRDefault="00BF74E2" w:rsidP="00B22616">
      <w:pPr>
        <w:spacing w:after="0" w:line="240" w:lineRule="auto"/>
      </w:pPr>
      <w:r>
        <w:separator/>
      </w:r>
    </w:p>
  </w:endnote>
  <w:endnote w:type="continuationSeparator" w:id="0">
    <w:p w:rsidR="00BF74E2" w:rsidRDefault="00BF74E2" w:rsidP="00B22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2121786703"/>
      <w:docPartObj>
        <w:docPartGallery w:val="Page Numbers (Bottom of Page)"/>
        <w:docPartUnique/>
      </w:docPartObj>
    </w:sdtPr>
    <w:sdtEndPr/>
    <w:sdtContent>
      <w:sdt>
        <w:sdtPr>
          <w:rPr>
            <w:rFonts w:ascii="Arial Narrow" w:hAnsi="Arial Narrow"/>
          </w:rPr>
          <w:id w:val="-1769616900"/>
          <w:docPartObj>
            <w:docPartGallery w:val="Page Numbers (Top of Page)"/>
            <w:docPartUnique/>
          </w:docPartObj>
        </w:sdtPr>
        <w:sdtEndPr/>
        <w:sdtContent>
          <w:p w:rsidR="00F2373C" w:rsidRPr="00E85135" w:rsidRDefault="00F2373C">
            <w:pPr>
              <w:pStyle w:val="AltBilgi"/>
              <w:jc w:val="right"/>
              <w:rPr>
                <w:rFonts w:ascii="Arial Narrow" w:hAnsi="Arial Narrow"/>
              </w:rPr>
            </w:pPr>
            <w:r w:rsidRPr="00E85135">
              <w:rPr>
                <w:rFonts w:ascii="Arial Narrow" w:hAnsi="Arial Narrow"/>
              </w:rPr>
              <w:t xml:space="preserve">Sayfa </w:t>
            </w:r>
            <w:r w:rsidR="00121F3E" w:rsidRPr="00E85135">
              <w:rPr>
                <w:rFonts w:ascii="Arial Narrow" w:hAnsi="Arial Narrow"/>
                <w:b/>
                <w:bCs/>
              </w:rPr>
              <w:fldChar w:fldCharType="begin"/>
            </w:r>
            <w:r w:rsidRPr="00E85135">
              <w:rPr>
                <w:rFonts w:ascii="Arial Narrow" w:hAnsi="Arial Narrow"/>
                <w:b/>
                <w:bCs/>
              </w:rPr>
              <w:instrText>PAGE</w:instrText>
            </w:r>
            <w:r w:rsidR="00121F3E" w:rsidRPr="00E85135">
              <w:rPr>
                <w:rFonts w:ascii="Arial Narrow" w:hAnsi="Arial Narrow"/>
                <w:b/>
                <w:bCs/>
              </w:rPr>
              <w:fldChar w:fldCharType="separate"/>
            </w:r>
            <w:r w:rsidR="00CD213E">
              <w:rPr>
                <w:rFonts w:ascii="Arial Narrow" w:hAnsi="Arial Narrow"/>
                <w:b/>
                <w:bCs/>
                <w:noProof/>
              </w:rPr>
              <w:t>1</w:t>
            </w:r>
            <w:r w:rsidR="00121F3E" w:rsidRPr="00E85135">
              <w:rPr>
                <w:rFonts w:ascii="Arial Narrow" w:hAnsi="Arial Narrow"/>
                <w:b/>
                <w:bCs/>
              </w:rPr>
              <w:fldChar w:fldCharType="end"/>
            </w:r>
            <w:r w:rsidRPr="00E85135">
              <w:rPr>
                <w:rFonts w:ascii="Arial Narrow" w:hAnsi="Arial Narrow"/>
              </w:rPr>
              <w:t xml:space="preserve"> / </w:t>
            </w:r>
            <w:r w:rsidR="00121F3E" w:rsidRPr="00E85135">
              <w:rPr>
                <w:rFonts w:ascii="Arial Narrow" w:hAnsi="Arial Narrow"/>
                <w:b/>
                <w:bCs/>
              </w:rPr>
              <w:fldChar w:fldCharType="begin"/>
            </w:r>
            <w:r w:rsidRPr="00E85135">
              <w:rPr>
                <w:rFonts w:ascii="Arial Narrow" w:hAnsi="Arial Narrow"/>
                <w:b/>
                <w:bCs/>
              </w:rPr>
              <w:instrText>NUMPAGES</w:instrText>
            </w:r>
            <w:r w:rsidR="00121F3E" w:rsidRPr="00E85135">
              <w:rPr>
                <w:rFonts w:ascii="Arial Narrow" w:hAnsi="Arial Narrow"/>
                <w:b/>
                <w:bCs/>
              </w:rPr>
              <w:fldChar w:fldCharType="separate"/>
            </w:r>
            <w:r w:rsidR="00CD213E">
              <w:rPr>
                <w:rFonts w:ascii="Arial Narrow" w:hAnsi="Arial Narrow"/>
                <w:b/>
                <w:bCs/>
                <w:noProof/>
              </w:rPr>
              <w:t>4</w:t>
            </w:r>
            <w:r w:rsidR="00121F3E" w:rsidRPr="00E85135">
              <w:rPr>
                <w:rFonts w:ascii="Arial Narrow" w:hAnsi="Arial Narrow"/>
                <w:b/>
                <w:bCs/>
              </w:rPr>
              <w:fldChar w:fldCharType="end"/>
            </w:r>
          </w:p>
        </w:sdtContent>
      </w:sdt>
    </w:sdtContent>
  </w:sdt>
  <w:p w:rsidR="00F2373C" w:rsidRDefault="00F2373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4E2" w:rsidRDefault="00BF74E2" w:rsidP="00B22616">
      <w:pPr>
        <w:spacing w:after="0" w:line="240" w:lineRule="auto"/>
      </w:pPr>
      <w:r>
        <w:separator/>
      </w:r>
    </w:p>
  </w:footnote>
  <w:footnote w:type="continuationSeparator" w:id="0">
    <w:p w:rsidR="00BF74E2" w:rsidRDefault="00BF74E2" w:rsidP="00B22616">
      <w:pPr>
        <w:spacing w:after="0" w:line="240" w:lineRule="auto"/>
      </w:pPr>
      <w:r>
        <w:continuationSeparator/>
      </w:r>
    </w:p>
  </w:footnote>
  <w:footnote w:id="1">
    <w:p w:rsidR="00B22616" w:rsidRPr="00B22616" w:rsidRDefault="00B22616">
      <w:pPr>
        <w:pStyle w:val="DipnotMetni"/>
        <w:rPr>
          <w:rFonts w:ascii="Arial Narrow" w:hAnsi="Arial Narrow"/>
        </w:rPr>
      </w:pPr>
      <w:r w:rsidRPr="00B22616">
        <w:rPr>
          <w:rStyle w:val="DipnotBavurusu"/>
          <w:rFonts w:ascii="Arial Narrow" w:hAnsi="Arial Narrow"/>
        </w:rPr>
        <w:footnoteRef/>
      </w:r>
      <w:r w:rsidRPr="00B22616">
        <w:rPr>
          <w:rFonts w:ascii="Arial Narrow" w:hAnsi="Arial Narrow"/>
        </w:rPr>
        <w:t xml:space="preserve"> Kanuna Karşı Hilenin Vergi Hukukundaki Görünümü Olarak Peçeleme Kavramı Ve Muvazaa İle Mukayesesi isimli </w:t>
      </w:r>
      <w:r>
        <w:rPr>
          <w:rFonts w:ascii="Arial Narrow" w:hAnsi="Arial Narrow"/>
        </w:rPr>
        <w:t>m</w:t>
      </w:r>
      <w:r w:rsidRPr="00B22616">
        <w:rPr>
          <w:rFonts w:ascii="Arial Narrow" w:hAnsi="Arial Narrow"/>
        </w:rPr>
        <w:t xml:space="preserve">akale </w:t>
      </w:r>
      <w:r>
        <w:rPr>
          <w:rFonts w:ascii="Arial Narrow" w:hAnsi="Arial Narrow"/>
        </w:rPr>
        <w:t xml:space="preserve">Yazarı: </w:t>
      </w:r>
      <w:r w:rsidRPr="00B22616">
        <w:rPr>
          <w:rFonts w:ascii="Arial Narrow" w:hAnsi="Arial Narrow"/>
        </w:rPr>
        <w:t>Elif YILMAZ (</w:t>
      </w:r>
      <w:hyperlink r:id="rId1" w:history="1">
        <w:r w:rsidRPr="00B22616">
          <w:rPr>
            <w:rStyle w:val="Kpr"/>
            <w:rFonts w:ascii="Arial Narrow" w:hAnsi="Arial Narrow"/>
          </w:rPr>
          <w:t>http://webftp.gazi.edu.tr/hukuk/dergi/17_1-2_58.pdf</w:t>
        </w:r>
      </w:hyperlink>
      <w:r w:rsidRPr="00B22616">
        <w:rPr>
          <w:rFonts w:ascii="Arial Narrow" w:hAnsi="Arial Narrow"/>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51"/>
    <w:rsid w:val="00050466"/>
    <w:rsid w:val="00062BFB"/>
    <w:rsid w:val="000C7E78"/>
    <w:rsid w:val="000E3E36"/>
    <w:rsid w:val="00121F3E"/>
    <w:rsid w:val="00163651"/>
    <w:rsid w:val="001B33C8"/>
    <w:rsid w:val="001B383B"/>
    <w:rsid w:val="001C1E96"/>
    <w:rsid w:val="002551F1"/>
    <w:rsid w:val="002A5F13"/>
    <w:rsid w:val="003569E2"/>
    <w:rsid w:val="004314CB"/>
    <w:rsid w:val="00500B46"/>
    <w:rsid w:val="00504830"/>
    <w:rsid w:val="005744A1"/>
    <w:rsid w:val="006553B4"/>
    <w:rsid w:val="00673585"/>
    <w:rsid w:val="006B0CAA"/>
    <w:rsid w:val="008D4403"/>
    <w:rsid w:val="0091509C"/>
    <w:rsid w:val="0096221C"/>
    <w:rsid w:val="009F6D99"/>
    <w:rsid w:val="00A11410"/>
    <w:rsid w:val="00AC27C4"/>
    <w:rsid w:val="00AE1B4D"/>
    <w:rsid w:val="00B22616"/>
    <w:rsid w:val="00BA1152"/>
    <w:rsid w:val="00BB2101"/>
    <w:rsid w:val="00BB2CDE"/>
    <w:rsid w:val="00BF74E2"/>
    <w:rsid w:val="00C40B2D"/>
    <w:rsid w:val="00C43D60"/>
    <w:rsid w:val="00C701DE"/>
    <w:rsid w:val="00CD213E"/>
    <w:rsid w:val="00DF38A6"/>
    <w:rsid w:val="00E85135"/>
    <w:rsid w:val="00EC35B2"/>
    <w:rsid w:val="00F2373C"/>
    <w:rsid w:val="00F738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67357"/>
  <w15:docId w15:val="{A138A14E-BE28-0149-B119-E82910FB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E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Char">
    <w:name w:val="Char Char"/>
    <w:basedOn w:val="Normal"/>
    <w:rsid w:val="00AE1B4D"/>
    <w:pPr>
      <w:spacing w:line="240" w:lineRule="exact"/>
    </w:pPr>
    <w:rPr>
      <w:rFonts w:ascii="Verdana" w:eastAsia="Times New Roman" w:hAnsi="Verdana" w:cs="Times New Roman"/>
      <w:sz w:val="20"/>
      <w:szCs w:val="20"/>
      <w:lang w:val="en-US"/>
    </w:rPr>
  </w:style>
  <w:style w:type="paragraph" w:styleId="DipnotMetni">
    <w:name w:val="footnote text"/>
    <w:basedOn w:val="Normal"/>
    <w:link w:val="DipnotMetniChar"/>
    <w:uiPriority w:val="99"/>
    <w:semiHidden/>
    <w:unhideWhenUsed/>
    <w:rsid w:val="00B2261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22616"/>
    <w:rPr>
      <w:sz w:val="20"/>
      <w:szCs w:val="20"/>
    </w:rPr>
  </w:style>
  <w:style w:type="character" w:styleId="DipnotBavurusu">
    <w:name w:val="footnote reference"/>
    <w:basedOn w:val="VarsaylanParagrafYazTipi"/>
    <w:uiPriority w:val="99"/>
    <w:semiHidden/>
    <w:unhideWhenUsed/>
    <w:rsid w:val="00B22616"/>
    <w:rPr>
      <w:vertAlign w:val="superscript"/>
    </w:rPr>
  </w:style>
  <w:style w:type="character" w:styleId="Kpr">
    <w:name w:val="Hyperlink"/>
    <w:basedOn w:val="VarsaylanParagrafYazTipi"/>
    <w:uiPriority w:val="99"/>
    <w:semiHidden/>
    <w:unhideWhenUsed/>
    <w:rsid w:val="00B22616"/>
    <w:rPr>
      <w:color w:val="0000FF"/>
      <w:u w:val="single"/>
    </w:rPr>
  </w:style>
  <w:style w:type="paragraph" w:styleId="stBilgi">
    <w:name w:val="header"/>
    <w:basedOn w:val="Normal"/>
    <w:link w:val="stBilgiChar"/>
    <w:uiPriority w:val="99"/>
    <w:unhideWhenUsed/>
    <w:rsid w:val="00F2373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2373C"/>
  </w:style>
  <w:style w:type="paragraph" w:styleId="AltBilgi">
    <w:name w:val="footer"/>
    <w:basedOn w:val="Normal"/>
    <w:link w:val="AltBilgiChar"/>
    <w:uiPriority w:val="99"/>
    <w:unhideWhenUsed/>
    <w:rsid w:val="00F237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2373C"/>
  </w:style>
  <w:style w:type="paragraph" w:styleId="NormalWeb">
    <w:name w:val="Normal (Web)"/>
    <w:basedOn w:val="Normal"/>
    <w:uiPriority w:val="99"/>
    <w:semiHidden/>
    <w:unhideWhenUsed/>
    <w:rsid w:val="00AC27C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17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ebftp.gazi.edu.tr/hukuk/dergi/17_1-2_58.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52933-ABF9-9344-8882-309EB5574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2195</Words>
  <Characters>12512</Characters>
  <Application>Microsoft Office Word</Application>
  <DocSecurity>0</DocSecurity>
  <Lines>104</Lines>
  <Paragraphs>29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tonguccankurt@gmail.com</dc:creator>
  <cp:keywords/>
  <dc:description/>
  <cp:lastModifiedBy>Cihan UYANIK</cp:lastModifiedBy>
  <cp:revision>2</cp:revision>
  <cp:lastPrinted>2020-02-03T06:26:00Z</cp:lastPrinted>
  <dcterms:created xsi:type="dcterms:W3CDTF">2020-02-03T11:19:00Z</dcterms:created>
  <dcterms:modified xsi:type="dcterms:W3CDTF">2020-02-03T11:19:00Z</dcterms:modified>
</cp:coreProperties>
</file>